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1BD" w:rsidRPr="00AD7608" w:rsidRDefault="003321BD" w:rsidP="003321BD">
      <w:pPr>
        <w:jc w:val="right"/>
        <w:rPr>
          <w:rFonts w:ascii="Times New Roman" w:hAnsi="Times New Roman" w:cs="Times New Roman"/>
          <w:sz w:val="24"/>
          <w:szCs w:val="24"/>
        </w:rPr>
      </w:pPr>
      <w:r w:rsidRPr="00AD7608">
        <w:rPr>
          <w:rFonts w:ascii="Times New Roman" w:hAnsi="Times New Roman" w:cs="Times New Roman"/>
          <w:b/>
          <w:bCs/>
          <w:sz w:val="24"/>
          <w:szCs w:val="24"/>
        </w:rPr>
        <w:t xml:space="preserve">ПРИЛОЖЕНИЕ № </w:t>
      </w:r>
      <w:r w:rsidR="00BA4174" w:rsidRPr="00AD7608">
        <w:rPr>
          <w:rFonts w:ascii="Times New Roman" w:hAnsi="Times New Roman" w:cs="Times New Roman"/>
          <w:b/>
          <w:bCs/>
          <w:sz w:val="24"/>
          <w:szCs w:val="24"/>
        </w:rPr>
        <w:t>6</w:t>
      </w:r>
    </w:p>
    <w:p w:rsidR="00AB28D8" w:rsidRPr="003F43AB" w:rsidRDefault="00AA4E4C" w:rsidP="00B9754B">
      <w:pPr>
        <w:spacing w:after="40"/>
        <w:jc w:val="center"/>
        <w:rPr>
          <w:rFonts w:ascii="Times New Roman" w:hAnsi="Times New Roman" w:cs="Times New Roman"/>
          <w:sz w:val="24"/>
          <w:szCs w:val="24"/>
        </w:rPr>
      </w:pPr>
      <w:r w:rsidRPr="003F43AB">
        <w:rPr>
          <w:rFonts w:ascii="Times New Roman" w:hAnsi="Times New Roman" w:cs="Times New Roman"/>
          <w:sz w:val="24"/>
          <w:szCs w:val="24"/>
        </w:rPr>
        <w:t>Основные положения договора</w:t>
      </w:r>
    </w:p>
    <w:p w:rsidR="00AA4E4C" w:rsidRPr="003F43AB" w:rsidRDefault="003321BD" w:rsidP="00B9754B">
      <w:pPr>
        <w:spacing w:after="40"/>
        <w:jc w:val="center"/>
        <w:rPr>
          <w:rFonts w:ascii="Times New Roman" w:hAnsi="Times New Roman" w:cs="Times New Roman"/>
          <w:sz w:val="24"/>
          <w:szCs w:val="24"/>
        </w:rPr>
      </w:pPr>
      <w:r w:rsidRPr="003F43AB">
        <w:rPr>
          <w:rFonts w:ascii="Times New Roman" w:hAnsi="Times New Roman" w:cs="Times New Roman"/>
          <w:sz w:val="24"/>
          <w:szCs w:val="24"/>
        </w:rPr>
        <w:t>к</w:t>
      </w:r>
      <w:r w:rsidR="00B9754B" w:rsidRPr="003F43AB">
        <w:rPr>
          <w:rFonts w:ascii="Times New Roman" w:hAnsi="Times New Roman" w:cs="Times New Roman"/>
          <w:sz w:val="24"/>
          <w:szCs w:val="24"/>
        </w:rPr>
        <w:t xml:space="preserve"> лоту № </w:t>
      </w:r>
      <w:r w:rsidR="00AF1F1A" w:rsidRPr="003F43AB">
        <w:rPr>
          <w:rFonts w:ascii="Times New Roman" w:hAnsi="Times New Roman" w:cs="Times New Roman"/>
          <w:sz w:val="24"/>
          <w:szCs w:val="24"/>
        </w:rPr>
        <w:t>ТЗС</w:t>
      </w:r>
      <w:r w:rsidR="00B9754B" w:rsidRPr="003F43AB">
        <w:rPr>
          <w:rFonts w:ascii="Times New Roman" w:hAnsi="Times New Roman" w:cs="Times New Roman"/>
          <w:sz w:val="24"/>
          <w:szCs w:val="24"/>
        </w:rPr>
        <w:t>-</w:t>
      </w:r>
      <w:r w:rsidR="000E7330" w:rsidRPr="003F43AB">
        <w:rPr>
          <w:rFonts w:ascii="Times New Roman" w:hAnsi="Times New Roman" w:cs="Times New Roman"/>
          <w:sz w:val="24"/>
          <w:szCs w:val="24"/>
        </w:rPr>
        <w:t>3</w:t>
      </w:r>
      <w:r w:rsidR="003F43AB" w:rsidRPr="003F43AB">
        <w:rPr>
          <w:rFonts w:ascii="Times New Roman" w:hAnsi="Times New Roman" w:cs="Times New Roman"/>
          <w:sz w:val="24"/>
          <w:szCs w:val="24"/>
        </w:rPr>
        <w:t>9</w:t>
      </w:r>
      <w:r w:rsidR="00B9754B" w:rsidRPr="003F43AB">
        <w:rPr>
          <w:rFonts w:ascii="Times New Roman" w:hAnsi="Times New Roman" w:cs="Times New Roman"/>
          <w:sz w:val="24"/>
          <w:szCs w:val="24"/>
        </w:rPr>
        <w:t>/1</w:t>
      </w:r>
      <w:r w:rsidR="00D66551" w:rsidRPr="003F43AB">
        <w:rPr>
          <w:rFonts w:ascii="Times New Roman" w:hAnsi="Times New Roman" w:cs="Times New Roman"/>
          <w:sz w:val="24"/>
          <w:szCs w:val="24"/>
        </w:rPr>
        <w:t>7</w:t>
      </w:r>
    </w:p>
    <w:p w:rsidR="00AA4E4C" w:rsidRPr="003F43AB" w:rsidRDefault="00AA4E4C" w:rsidP="00AA4E4C">
      <w:pPr>
        <w:jc w:val="center"/>
        <w:rPr>
          <w:rFonts w:ascii="Times New Roman" w:hAnsi="Times New Roman" w:cs="Times New Roman"/>
          <w:sz w:val="24"/>
          <w:szCs w:val="24"/>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6"/>
        <w:gridCol w:w="7371"/>
      </w:tblGrid>
      <w:tr w:rsidR="00AA4E4C" w:rsidRPr="003F43AB" w:rsidTr="00175077">
        <w:trPr>
          <w:trHeight w:val="1465"/>
        </w:trPr>
        <w:tc>
          <w:tcPr>
            <w:tcW w:w="2836" w:type="dxa"/>
            <w:vAlign w:val="center"/>
          </w:tcPr>
          <w:p w:rsidR="00AA4E4C" w:rsidRPr="003F43AB" w:rsidRDefault="00AA4E4C" w:rsidP="00AF1F1A">
            <w:pPr>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Предмет договора</w:t>
            </w:r>
          </w:p>
        </w:tc>
        <w:tc>
          <w:tcPr>
            <w:tcW w:w="7371" w:type="dxa"/>
            <w:vAlign w:val="center"/>
          </w:tcPr>
          <w:p w:rsidR="00AA4E4C" w:rsidRPr="003F43AB" w:rsidRDefault="00AD7608" w:rsidP="00AF1F1A">
            <w:pPr>
              <w:jc w:val="both"/>
              <w:rPr>
                <w:rFonts w:ascii="Times New Roman" w:hAnsi="Times New Roman" w:cs="Times New Roman"/>
                <w:color w:val="000000"/>
                <w:sz w:val="24"/>
                <w:szCs w:val="24"/>
              </w:rPr>
            </w:pPr>
            <w:r w:rsidRPr="003F43AB">
              <w:rPr>
                <w:rFonts w:ascii="Times New Roman" w:hAnsi="Times New Roman" w:cs="Times New Roman"/>
                <w:sz w:val="24"/>
                <w:szCs w:val="24"/>
              </w:rPr>
              <w:t xml:space="preserve">Оказание услуг по </w:t>
            </w:r>
            <w:r w:rsidR="003F43AB" w:rsidRPr="003F43AB">
              <w:rPr>
                <w:rFonts w:ascii="Times New Roman" w:hAnsi="Times New Roman" w:cs="Times New Roman"/>
                <w:sz w:val="24"/>
                <w:szCs w:val="24"/>
              </w:rPr>
              <w:t>проведению специальной оценки условий труда (СОУТ)</w:t>
            </w:r>
            <w:r w:rsidRPr="003F43AB">
              <w:rPr>
                <w:rFonts w:ascii="Times New Roman" w:hAnsi="Times New Roman" w:cs="Times New Roman"/>
                <w:sz w:val="24"/>
                <w:szCs w:val="24"/>
              </w:rPr>
              <w:t>.</w:t>
            </w:r>
          </w:p>
        </w:tc>
      </w:tr>
      <w:tr w:rsidR="00AA4E4C" w:rsidRPr="003F43AB" w:rsidTr="00175077">
        <w:trPr>
          <w:trHeight w:val="877"/>
        </w:trPr>
        <w:tc>
          <w:tcPr>
            <w:tcW w:w="2836" w:type="dxa"/>
            <w:vAlign w:val="center"/>
          </w:tcPr>
          <w:p w:rsidR="00AA4E4C" w:rsidRPr="003F43AB" w:rsidRDefault="003F6006" w:rsidP="00D66551">
            <w:pPr>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Срок и условия оплаты:</w:t>
            </w:r>
          </w:p>
        </w:tc>
        <w:tc>
          <w:tcPr>
            <w:tcW w:w="7371" w:type="dxa"/>
            <w:vAlign w:val="center"/>
          </w:tcPr>
          <w:p w:rsidR="00AA4E4C" w:rsidRPr="003F43AB" w:rsidRDefault="00175077" w:rsidP="00AD7608">
            <w:pPr>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Выполнение работ без авансирования, на основании выставленного Поставщиком счета на оплату, в течение</w:t>
            </w:r>
            <w:r w:rsidR="00AD7608" w:rsidRPr="003F43AB">
              <w:rPr>
                <w:rFonts w:ascii="Times New Roman" w:hAnsi="Times New Roman" w:cs="Times New Roman"/>
                <w:color w:val="000000"/>
                <w:sz w:val="24"/>
                <w:szCs w:val="24"/>
              </w:rPr>
              <w:t xml:space="preserve"> ___</w:t>
            </w:r>
            <w:proofErr w:type="gramStart"/>
            <w:r w:rsidR="00AD7608" w:rsidRPr="003F43AB">
              <w:rPr>
                <w:rFonts w:ascii="Times New Roman" w:hAnsi="Times New Roman" w:cs="Times New Roman"/>
                <w:color w:val="000000"/>
                <w:sz w:val="24"/>
                <w:szCs w:val="24"/>
              </w:rPr>
              <w:t xml:space="preserve">_ </w:t>
            </w:r>
            <w:r w:rsidRPr="003F43AB">
              <w:rPr>
                <w:rFonts w:ascii="Times New Roman" w:hAnsi="Times New Roman" w:cs="Times New Roman"/>
                <w:color w:val="000000"/>
                <w:sz w:val="24"/>
                <w:szCs w:val="24"/>
              </w:rPr>
              <w:t xml:space="preserve"> </w:t>
            </w:r>
            <w:r w:rsidR="00AD7608" w:rsidRPr="003F43AB">
              <w:rPr>
                <w:rFonts w:ascii="Times New Roman" w:hAnsi="Times New Roman" w:cs="Times New Roman"/>
                <w:color w:val="000000"/>
                <w:sz w:val="24"/>
                <w:szCs w:val="24"/>
              </w:rPr>
              <w:t>(</w:t>
            </w:r>
            <w:proofErr w:type="gramEnd"/>
            <w:r w:rsidRPr="003F43AB">
              <w:rPr>
                <w:rFonts w:ascii="Times New Roman" w:hAnsi="Times New Roman" w:cs="Times New Roman"/>
                <w:color w:val="000000"/>
                <w:sz w:val="24"/>
                <w:szCs w:val="24"/>
              </w:rPr>
              <w:t xml:space="preserve">не менее 10 (десяти) </w:t>
            </w:r>
            <w:r w:rsidR="00AD7608" w:rsidRPr="003F43AB">
              <w:rPr>
                <w:rFonts w:ascii="Times New Roman" w:hAnsi="Times New Roman" w:cs="Times New Roman"/>
                <w:color w:val="000000"/>
                <w:sz w:val="24"/>
                <w:szCs w:val="24"/>
              </w:rPr>
              <w:t>календарных</w:t>
            </w:r>
            <w:r w:rsidRPr="003F43AB">
              <w:rPr>
                <w:rFonts w:ascii="Times New Roman" w:hAnsi="Times New Roman" w:cs="Times New Roman"/>
                <w:color w:val="000000"/>
                <w:sz w:val="24"/>
                <w:szCs w:val="24"/>
              </w:rPr>
              <w:t xml:space="preserve"> дней с момента выполнения работ</w:t>
            </w:r>
            <w:r w:rsidR="00AD7608" w:rsidRPr="003F43AB">
              <w:rPr>
                <w:rFonts w:ascii="Times New Roman" w:hAnsi="Times New Roman" w:cs="Times New Roman"/>
                <w:color w:val="000000"/>
                <w:sz w:val="24"/>
                <w:szCs w:val="24"/>
              </w:rPr>
              <w:t>)</w:t>
            </w:r>
            <w:r w:rsidRPr="003F43AB">
              <w:rPr>
                <w:rFonts w:ascii="Times New Roman" w:hAnsi="Times New Roman" w:cs="Times New Roman"/>
                <w:color w:val="000000"/>
                <w:sz w:val="24"/>
                <w:szCs w:val="24"/>
              </w:rPr>
              <w:t>.</w:t>
            </w:r>
          </w:p>
        </w:tc>
      </w:tr>
      <w:tr w:rsidR="00B13AA2" w:rsidRPr="003F43AB" w:rsidTr="00B13AA2">
        <w:trPr>
          <w:trHeight w:val="958"/>
        </w:trPr>
        <w:tc>
          <w:tcPr>
            <w:tcW w:w="2836" w:type="dxa"/>
            <w:vAlign w:val="center"/>
          </w:tcPr>
          <w:p w:rsidR="00B13AA2" w:rsidRPr="003F43AB" w:rsidRDefault="00B13AA2" w:rsidP="00D66551">
            <w:pPr>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Срок выполнения работ</w:t>
            </w:r>
          </w:p>
        </w:tc>
        <w:tc>
          <w:tcPr>
            <w:tcW w:w="7371" w:type="dxa"/>
            <w:vAlign w:val="center"/>
          </w:tcPr>
          <w:p w:rsidR="00AF1F1A" w:rsidRPr="003F43AB" w:rsidRDefault="003F43AB" w:rsidP="00D66551">
            <w:pPr>
              <w:autoSpaceDE w:val="0"/>
              <w:autoSpaceDN w:val="0"/>
              <w:adjustRightInd w:val="0"/>
              <w:spacing w:after="0" w:line="240" w:lineRule="auto"/>
              <w:jc w:val="both"/>
              <w:rPr>
                <w:rFonts w:ascii="Times New Roman" w:hAnsi="Times New Roman" w:cs="Times New Roman"/>
                <w:color w:val="000000"/>
                <w:sz w:val="24"/>
                <w:szCs w:val="24"/>
              </w:rPr>
            </w:pPr>
            <w:r w:rsidRPr="003F43AB">
              <w:rPr>
                <w:rFonts w:ascii="Times New Roman" w:hAnsi="Times New Roman" w:cs="Times New Roman"/>
                <w:sz w:val="24"/>
                <w:szCs w:val="24"/>
              </w:rPr>
              <w:t>не позднее 25 декабря 2017 г.</w:t>
            </w:r>
          </w:p>
          <w:p w:rsidR="00B13AA2" w:rsidRPr="003F43AB" w:rsidRDefault="00B13AA2" w:rsidP="00D66551">
            <w:pPr>
              <w:autoSpaceDE w:val="0"/>
              <w:autoSpaceDN w:val="0"/>
              <w:adjustRightInd w:val="0"/>
              <w:spacing w:after="0" w:line="240" w:lineRule="auto"/>
              <w:jc w:val="both"/>
              <w:rPr>
                <w:rFonts w:ascii="Times New Roman" w:hAnsi="Times New Roman" w:cs="Times New Roman"/>
                <w:color w:val="000000"/>
                <w:sz w:val="24"/>
                <w:szCs w:val="24"/>
              </w:rPr>
            </w:pPr>
          </w:p>
        </w:tc>
      </w:tr>
      <w:tr w:rsidR="00B9754B" w:rsidRPr="003F43AB" w:rsidTr="00175077">
        <w:trPr>
          <w:trHeight w:val="2656"/>
        </w:trPr>
        <w:tc>
          <w:tcPr>
            <w:tcW w:w="2836" w:type="dxa"/>
            <w:vAlign w:val="center"/>
          </w:tcPr>
          <w:p w:rsidR="00B9754B" w:rsidRPr="003F43AB" w:rsidRDefault="00B9754B" w:rsidP="00D66551">
            <w:pPr>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Ответственность</w:t>
            </w:r>
          </w:p>
        </w:tc>
        <w:tc>
          <w:tcPr>
            <w:tcW w:w="7371" w:type="dxa"/>
            <w:vAlign w:val="center"/>
          </w:tcPr>
          <w:p w:rsidR="00B9754B" w:rsidRPr="003F43AB" w:rsidRDefault="00B9754B" w:rsidP="00D66551">
            <w:pPr>
              <w:autoSpaceDE w:val="0"/>
              <w:autoSpaceDN w:val="0"/>
              <w:adjustRightInd w:val="0"/>
              <w:spacing w:after="0" w:line="240" w:lineRule="auto"/>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В случае просрочки поставки товара (оказания услуг, выполнения работ) на Поставщика налагаются штрафные санкции (пени) в размере 0,1% от стоимости такого товара за каждый день просрочки поставки товара (оказания услуг, выполнения работ), но не более 10% от стоимости.</w:t>
            </w:r>
          </w:p>
          <w:p w:rsidR="00B9754B" w:rsidRPr="003F43AB" w:rsidRDefault="00B9754B" w:rsidP="00D66551">
            <w:pPr>
              <w:autoSpaceDE w:val="0"/>
              <w:autoSpaceDN w:val="0"/>
              <w:adjustRightInd w:val="0"/>
              <w:spacing w:after="0" w:line="240" w:lineRule="auto"/>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Вышеназванное условие применяется со дня его возникновения в случае направления Покупателем соответствующего письменного требования (претензии). Если штрафные санкции не были письменно предъявлены, то их сумма составляет 0 (ноль) рублей.</w:t>
            </w:r>
          </w:p>
          <w:p w:rsidR="00B9754B" w:rsidRPr="003F43AB" w:rsidRDefault="00B9754B" w:rsidP="00D66551">
            <w:pPr>
              <w:autoSpaceDE w:val="0"/>
              <w:autoSpaceDN w:val="0"/>
              <w:adjustRightInd w:val="0"/>
              <w:spacing w:after="0" w:line="240" w:lineRule="auto"/>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В случае просрочки оплаты товара (оказания услуг, выполнения работ) на Покупателя налагаются штрафные санкции (пени) в размере 0,1% от стоимости неоплаченного товара (оказания услуг, выполнения работ) за каждый день просрочки оплаты, но не более 10% от стоимости.</w:t>
            </w:r>
          </w:p>
          <w:p w:rsidR="00B9754B" w:rsidRPr="003F43AB" w:rsidRDefault="00B9754B" w:rsidP="00D66551">
            <w:pPr>
              <w:autoSpaceDE w:val="0"/>
              <w:autoSpaceDN w:val="0"/>
              <w:adjustRightInd w:val="0"/>
              <w:spacing w:after="0" w:line="240" w:lineRule="auto"/>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Вышеназванное условие применяется со дня его возникновения в случае направления Покупателем соответствующего письменного требования (претензии). Если штрафные санкции не были письменно предъявлены, то их сумма составляет 0 (ноль) рублей.</w:t>
            </w:r>
          </w:p>
        </w:tc>
      </w:tr>
      <w:tr w:rsidR="00B9754B" w:rsidRPr="003F43AB" w:rsidTr="00175077">
        <w:trPr>
          <w:trHeight w:val="841"/>
        </w:trPr>
        <w:tc>
          <w:tcPr>
            <w:tcW w:w="2836" w:type="dxa"/>
            <w:vAlign w:val="center"/>
          </w:tcPr>
          <w:p w:rsidR="00B9754B" w:rsidRPr="003F43AB" w:rsidRDefault="00B9754B" w:rsidP="00D66551">
            <w:pPr>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Порядок изменения и расторжения договора</w:t>
            </w:r>
          </w:p>
        </w:tc>
        <w:tc>
          <w:tcPr>
            <w:tcW w:w="7371" w:type="dxa"/>
            <w:vAlign w:val="center"/>
          </w:tcPr>
          <w:p w:rsidR="00B9754B" w:rsidRPr="003F43AB" w:rsidRDefault="00B9754B" w:rsidP="00D66551">
            <w:pPr>
              <w:spacing w:after="0"/>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Договор может быть изменен или расторгнут по соглашению Сторон, а также в одностороннем порядке в случае существенного нарушения договора одной из Сторон.</w:t>
            </w:r>
          </w:p>
          <w:p w:rsidR="00B9754B" w:rsidRPr="003F43AB" w:rsidRDefault="00B9754B" w:rsidP="00D66551">
            <w:pPr>
              <w:spacing w:after="0"/>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Нарушение договора Поставщиком предполагается существенным в случае поставки товара ненадлежащего качества с недостатками, которые не могут быть устранены в приемлемый для Покупателя срок.</w:t>
            </w:r>
          </w:p>
          <w:p w:rsidR="00B9754B" w:rsidRPr="003F43AB" w:rsidRDefault="00B9754B" w:rsidP="00D66551">
            <w:pPr>
              <w:spacing w:after="0"/>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w:t>
            </w:r>
          </w:p>
          <w:p w:rsidR="00B9754B" w:rsidRPr="003F43AB" w:rsidRDefault="00B9754B" w:rsidP="00D66551">
            <w:pPr>
              <w:autoSpaceDE w:val="0"/>
              <w:autoSpaceDN w:val="0"/>
              <w:adjustRightInd w:val="0"/>
              <w:spacing w:after="0" w:line="240" w:lineRule="auto"/>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lastRenderedPageBreak/>
              <w:t>Любые изменения и дополнения к договору имеют юридическую силу, если они составлены в письменной форме и подписаны обеими Сторонами</w:t>
            </w:r>
          </w:p>
        </w:tc>
      </w:tr>
      <w:tr w:rsidR="00B9754B" w:rsidRPr="003F43AB" w:rsidTr="00B13AA2">
        <w:trPr>
          <w:trHeight w:val="1845"/>
        </w:trPr>
        <w:tc>
          <w:tcPr>
            <w:tcW w:w="2836" w:type="dxa"/>
            <w:vAlign w:val="center"/>
          </w:tcPr>
          <w:p w:rsidR="00B9754B" w:rsidRPr="003F43AB" w:rsidRDefault="00B9754B" w:rsidP="00D66551">
            <w:pPr>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lastRenderedPageBreak/>
              <w:t>Порядок разрешения споров</w:t>
            </w:r>
          </w:p>
        </w:tc>
        <w:tc>
          <w:tcPr>
            <w:tcW w:w="7371" w:type="dxa"/>
            <w:vAlign w:val="center"/>
          </w:tcPr>
          <w:p w:rsidR="00B9754B" w:rsidRPr="003F43AB" w:rsidRDefault="00B9754B" w:rsidP="00D66551">
            <w:pPr>
              <w:spacing w:after="0"/>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Споры и разногласия, которые могут возникнуть при исполнении настоящего договора, будут по возможности разрешаться путем переговоров между Сторонами.</w:t>
            </w:r>
          </w:p>
          <w:p w:rsidR="00B9754B" w:rsidRPr="003F43AB" w:rsidRDefault="00B9754B" w:rsidP="00D66551">
            <w:pPr>
              <w:spacing w:after="0"/>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В случае если Стороны не придут к соглашению, споры разрешаются в судебном порядке в соответствии с действующим законодательством Российской Федерации.</w:t>
            </w:r>
          </w:p>
          <w:p w:rsidR="00B9754B" w:rsidRPr="003F43AB" w:rsidRDefault="00B9754B" w:rsidP="00D66551">
            <w:pPr>
              <w:autoSpaceDE w:val="0"/>
              <w:autoSpaceDN w:val="0"/>
              <w:adjustRightInd w:val="0"/>
              <w:spacing w:after="0" w:line="240" w:lineRule="auto"/>
              <w:jc w:val="both"/>
              <w:rPr>
                <w:rFonts w:ascii="Times New Roman" w:hAnsi="Times New Roman" w:cs="Times New Roman"/>
                <w:color w:val="000000"/>
                <w:sz w:val="24"/>
                <w:szCs w:val="24"/>
              </w:rPr>
            </w:pPr>
          </w:p>
        </w:tc>
      </w:tr>
      <w:tr w:rsidR="00D66551" w:rsidRPr="003F43AB" w:rsidTr="00AD7608">
        <w:trPr>
          <w:trHeight w:val="1194"/>
        </w:trPr>
        <w:tc>
          <w:tcPr>
            <w:tcW w:w="2836" w:type="dxa"/>
          </w:tcPr>
          <w:p w:rsidR="00D66551" w:rsidRPr="003F43AB" w:rsidRDefault="00D66551" w:rsidP="00D66551">
            <w:pPr>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 xml:space="preserve">Адрес </w:t>
            </w:r>
          </w:p>
        </w:tc>
        <w:tc>
          <w:tcPr>
            <w:tcW w:w="7371" w:type="dxa"/>
          </w:tcPr>
          <w:p w:rsidR="00AD7608" w:rsidRPr="003F43AB" w:rsidRDefault="00AD7608" w:rsidP="00AD7608">
            <w:pPr>
              <w:autoSpaceDE w:val="0"/>
              <w:autoSpaceDN w:val="0"/>
              <w:adjustRightInd w:val="0"/>
              <w:spacing w:after="0" w:line="240" w:lineRule="auto"/>
              <w:rPr>
                <w:rFonts w:ascii="Times New Roman" w:hAnsi="Times New Roman" w:cs="Times New Roman"/>
                <w:color w:val="000000"/>
                <w:sz w:val="24"/>
                <w:szCs w:val="24"/>
              </w:rPr>
            </w:pPr>
            <w:r w:rsidRPr="003F43AB">
              <w:rPr>
                <w:rFonts w:ascii="Times New Roman" w:hAnsi="Times New Roman" w:cs="Times New Roman"/>
                <w:color w:val="000000"/>
                <w:sz w:val="24"/>
                <w:szCs w:val="24"/>
              </w:rPr>
              <w:t>г. Москва, Заводское шоссе, д. 2, склад ГСМ-1;</w:t>
            </w:r>
          </w:p>
          <w:p w:rsidR="00AD7608" w:rsidRPr="003F43AB" w:rsidRDefault="00AD7608" w:rsidP="00AD7608">
            <w:pPr>
              <w:autoSpaceDE w:val="0"/>
              <w:autoSpaceDN w:val="0"/>
              <w:adjustRightInd w:val="0"/>
              <w:spacing w:after="0" w:line="240" w:lineRule="auto"/>
              <w:rPr>
                <w:rFonts w:ascii="Times New Roman" w:hAnsi="Times New Roman" w:cs="Times New Roman"/>
                <w:color w:val="000000"/>
                <w:sz w:val="24"/>
                <w:szCs w:val="24"/>
              </w:rPr>
            </w:pPr>
            <w:r w:rsidRPr="003F43AB">
              <w:rPr>
                <w:rFonts w:ascii="Times New Roman" w:hAnsi="Times New Roman" w:cs="Times New Roman"/>
                <w:color w:val="000000"/>
                <w:sz w:val="24"/>
                <w:szCs w:val="24"/>
              </w:rPr>
              <w:t>г. Москва, Заводское ш., д. 16, склад ГСМ-2;</w:t>
            </w:r>
          </w:p>
          <w:p w:rsidR="00D66551" w:rsidRPr="003F43AB" w:rsidRDefault="00AD7608" w:rsidP="00AD7608">
            <w:pPr>
              <w:autoSpaceDE w:val="0"/>
              <w:autoSpaceDN w:val="0"/>
              <w:adjustRightInd w:val="0"/>
              <w:spacing w:after="0" w:line="240" w:lineRule="auto"/>
              <w:rPr>
                <w:rFonts w:ascii="Times New Roman" w:hAnsi="Times New Roman" w:cs="Times New Roman"/>
                <w:color w:val="000000"/>
                <w:sz w:val="24"/>
                <w:szCs w:val="24"/>
              </w:rPr>
            </w:pPr>
            <w:r w:rsidRPr="003F43AB">
              <w:rPr>
                <w:rFonts w:ascii="Times New Roman" w:hAnsi="Times New Roman" w:cs="Times New Roman"/>
                <w:color w:val="000000"/>
                <w:sz w:val="24"/>
                <w:szCs w:val="24"/>
              </w:rPr>
              <w:t xml:space="preserve">г. Москва, а/п Внуково, Техническая </w:t>
            </w:r>
            <w:proofErr w:type="gramStart"/>
            <w:r w:rsidRPr="003F43AB">
              <w:rPr>
                <w:rFonts w:ascii="Times New Roman" w:hAnsi="Times New Roman" w:cs="Times New Roman"/>
                <w:color w:val="000000"/>
                <w:sz w:val="24"/>
                <w:szCs w:val="24"/>
              </w:rPr>
              <w:t>зона.</w:t>
            </w:r>
            <w:r w:rsidRPr="003F43AB">
              <w:rPr>
                <w:rFonts w:ascii="Times New Roman" w:hAnsi="Times New Roman" w:cs="Times New Roman"/>
                <w:color w:val="000000"/>
                <w:sz w:val="24"/>
                <w:szCs w:val="24"/>
              </w:rPr>
              <w:br/>
              <w:t>-</w:t>
            </w:r>
            <w:proofErr w:type="gramEnd"/>
            <w:r w:rsidRPr="003F43AB">
              <w:rPr>
                <w:rFonts w:ascii="Times New Roman" w:hAnsi="Times New Roman" w:cs="Times New Roman"/>
                <w:color w:val="000000"/>
                <w:sz w:val="24"/>
                <w:szCs w:val="24"/>
              </w:rPr>
              <w:t xml:space="preserve">опасный производственный объект (далее ОПО); </w:t>
            </w:r>
            <w:r w:rsidRPr="003F43AB">
              <w:rPr>
                <w:rFonts w:ascii="Times New Roman" w:hAnsi="Times New Roman" w:cs="Times New Roman"/>
                <w:color w:val="000000"/>
                <w:sz w:val="24"/>
                <w:szCs w:val="24"/>
              </w:rPr>
              <w:br/>
              <w:t>-склад горюче-смазочных материалов;</w:t>
            </w:r>
            <w:r w:rsidRPr="003F43AB">
              <w:rPr>
                <w:rFonts w:ascii="Times New Roman" w:hAnsi="Times New Roman" w:cs="Times New Roman"/>
                <w:color w:val="000000"/>
                <w:sz w:val="24"/>
                <w:szCs w:val="24"/>
              </w:rPr>
              <w:br/>
              <w:t>-объект транспортной инфраструктуры Московского авиационного узла.</w:t>
            </w:r>
          </w:p>
        </w:tc>
      </w:tr>
      <w:tr w:rsidR="00D66551" w:rsidRPr="003F43AB" w:rsidTr="00AD7608">
        <w:trPr>
          <w:trHeight w:val="77"/>
        </w:trPr>
        <w:tc>
          <w:tcPr>
            <w:tcW w:w="2836" w:type="dxa"/>
          </w:tcPr>
          <w:p w:rsidR="00D66551" w:rsidRPr="003F43AB" w:rsidRDefault="00D66551" w:rsidP="00D66551">
            <w:pPr>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 xml:space="preserve">Срок </w:t>
            </w:r>
          </w:p>
          <w:p w:rsidR="00D66551" w:rsidRPr="003F43AB" w:rsidRDefault="00D66551" w:rsidP="00D66551">
            <w:pPr>
              <w:jc w:val="both"/>
              <w:rPr>
                <w:rFonts w:ascii="Times New Roman" w:hAnsi="Times New Roman" w:cs="Times New Roman"/>
                <w:color w:val="000000"/>
                <w:sz w:val="24"/>
                <w:szCs w:val="24"/>
              </w:rPr>
            </w:pPr>
            <w:r w:rsidRPr="003F43AB">
              <w:rPr>
                <w:rFonts w:ascii="Times New Roman" w:hAnsi="Times New Roman" w:cs="Times New Roman"/>
                <w:color w:val="000000"/>
                <w:sz w:val="24"/>
                <w:szCs w:val="24"/>
              </w:rPr>
              <w:t>выполнения работ</w:t>
            </w:r>
          </w:p>
        </w:tc>
        <w:tc>
          <w:tcPr>
            <w:tcW w:w="7371" w:type="dxa"/>
          </w:tcPr>
          <w:p w:rsidR="00D66551" w:rsidRPr="003F43AB" w:rsidRDefault="00AD7608" w:rsidP="00AD7608">
            <w:pPr>
              <w:autoSpaceDE w:val="0"/>
              <w:autoSpaceDN w:val="0"/>
              <w:adjustRightInd w:val="0"/>
              <w:spacing w:after="0" w:line="240" w:lineRule="auto"/>
              <w:rPr>
                <w:rFonts w:ascii="Times New Roman" w:hAnsi="Times New Roman" w:cs="Times New Roman"/>
                <w:color w:val="000000"/>
                <w:sz w:val="24"/>
                <w:szCs w:val="24"/>
              </w:rPr>
            </w:pPr>
            <w:r w:rsidRPr="003F43AB">
              <w:rPr>
                <w:rFonts w:ascii="Times New Roman" w:hAnsi="Times New Roman" w:cs="Times New Roman"/>
                <w:color w:val="000000"/>
                <w:sz w:val="24"/>
                <w:szCs w:val="24"/>
              </w:rPr>
              <w:t>До 15 декабря 2017 г. с момента подписания договора.</w:t>
            </w:r>
          </w:p>
        </w:tc>
      </w:tr>
      <w:tr w:rsidR="003F43AB" w:rsidRPr="003F43AB" w:rsidTr="00F64FA2">
        <w:trPr>
          <w:trHeight w:val="2656"/>
        </w:trPr>
        <w:tc>
          <w:tcPr>
            <w:tcW w:w="2836" w:type="dxa"/>
          </w:tcPr>
          <w:p w:rsidR="003F43AB" w:rsidRPr="003F43AB" w:rsidRDefault="003F43AB" w:rsidP="003F43AB">
            <w:pPr>
              <w:suppressAutoHyphens/>
              <w:contextualSpacing/>
              <w:rPr>
                <w:rFonts w:ascii="Times New Roman" w:hAnsi="Times New Roman" w:cs="Times New Roman"/>
                <w:sz w:val="24"/>
                <w:szCs w:val="24"/>
              </w:rPr>
            </w:pPr>
            <w:r w:rsidRPr="003F43AB">
              <w:rPr>
                <w:rFonts w:ascii="Times New Roman" w:hAnsi="Times New Roman" w:cs="Times New Roman"/>
                <w:sz w:val="24"/>
                <w:szCs w:val="24"/>
              </w:rPr>
              <w:t>Общие требования к Исполнителю работ</w:t>
            </w:r>
          </w:p>
        </w:tc>
        <w:tc>
          <w:tcPr>
            <w:tcW w:w="7371" w:type="dxa"/>
          </w:tcPr>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Требования к организациям, проводящим специальную оценку условий труда и экспертам организаций, наличию в качестве структурного подразделения испытательной лаборатории (центра) приведены в главе 3 ФЗ №426-ФЗ от 28.12.2013 г.</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Исполнитель должен соответствовать следующим требованиям:</w:t>
            </w:r>
          </w:p>
          <w:p w:rsidR="003F43AB" w:rsidRPr="003F43AB" w:rsidRDefault="003F43AB" w:rsidP="003F43AB">
            <w:pPr>
              <w:suppressAutoHyphens/>
              <w:jc w:val="both"/>
              <w:rPr>
                <w:rFonts w:ascii="Times New Roman" w:hAnsi="Times New Roman" w:cs="Times New Roman"/>
                <w:bCs/>
                <w:sz w:val="24"/>
                <w:szCs w:val="24"/>
              </w:rPr>
            </w:pPr>
            <w:r w:rsidRPr="003F43AB">
              <w:rPr>
                <w:rFonts w:ascii="Times New Roman" w:hAnsi="Times New Roman" w:cs="Times New Roman"/>
                <w:bCs/>
                <w:sz w:val="24"/>
                <w:szCs w:val="24"/>
              </w:rPr>
              <w:t>1) Основной вид деятельности (один из видов деятельности) по уставным документам - проведение специальной оценки условий труда (</w:t>
            </w:r>
            <w:hyperlink r:id="rId5" w:history="1">
              <w:r w:rsidRPr="003F43AB">
                <w:rPr>
                  <w:rFonts w:ascii="Times New Roman" w:hAnsi="Times New Roman" w:cs="Times New Roman"/>
                  <w:bCs/>
                  <w:sz w:val="24"/>
                  <w:szCs w:val="24"/>
                </w:rPr>
                <w:t>п. 1 ч. 1 ст. 19</w:t>
              </w:r>
            </w:hyperlink>
            <w:r w:rsidRPr="003F43AB">
              <w:rPr>
                <w:rFonts w:ascii="Times New Roman" w:hAnsi="Times New Roman" w:cs="Times New Roman"/>
                <w:bCs/>
                <w:sz w:val="24"/>
                <w:szCs w:val="24"/>
              </w:rPr>
              <w:t xml:space="preserve"> ФЗ №426-ФЗ);</w:t>
            </w:r>
          </w:p>
          <w:p w:rsidR="003F43AB" w:rsidRPr="003F43AB" w:rsidRDefault="003F43AB" w:rsidP="003F43AB">
            <w:pPr>
              <w:suppressAutoHyphens/>
              <w:jc w:val="both"/>
              <w:rPr>
                <w:rFonts w:ascii="Times New Roman" w:hAnsi="Times New Roman" w:cs="Times New Roman"/>
                <w:bCs/>
                <w:sz w:val="24"/>
                <w:szCs w:val="24"/>
              </w:rPr>
            </w:pPr>
            <w:r w:rsidRPr="003F43AB">
              <w:rPr>
                <w:rFonts w:ascii="Times New Roman" w:hAnsi="Times New Roman" w:cs="Times New Roman"/>
                <w:bCs/>
                <w:sz w:val="24"/>
                <w:szCs w:val="24"/>
              </w:rPr>
              <w:t xml:space="preserve">2) Наличие в штате не менее пяти экспертов с сертификатами на выполнение </w:t>
            </w:r>
            <w:proofErr w:type="gramStart"/>
            <w:r w:rsidRPr="003F43AB">
              <w:rPr>
                <w:rFonts w:ascii="Times New Roman" w:hAnsi="Times New Roman" w:cs="Times New Roman"/>
                <w:bCs/>
                <w:sz w:val="24"/>
                <w:szCs w:val="24"/>
              </w:rPr>
              <w:t>работ по специальной оценке</w:t>
            </w:r>
            <w:proofErr w:type="gramEnd"/>
            <w:r w:rsidRPr="003F43AB">
              <w:rPr>
                <w:rFonts w:ascii="Times New Roman" w:hAnsi="Times New Roman" w:cs="Times New Roman"/>
                <w:bCs/>
                <w:sz w:val="24"/>
                <w:szCs w:val="24"/>
              </w:rPr>
              <w:t xml:space="preserve"> условий труда, в том числе один эксперт имеет высшее образование по одной из специальностей: врач по общей гигиене, врач по гигиене труда, врач по санитарно-гигиеническим лабораторным исследованиям (</w:t>
            </w:r>
            <w:hyperlink r:id="rId6" w:history="1">
              <w:r w:rsidRPr="003F43AB">
                <w:rPr>
                  <w:rFonts w:ascii="Times New Roman" w:hAnsi="Times New Roman" w:cs="Times New Roman"/>
                  <w:bCs/>
                  <w:sz w:val="24"/>
                  <w:szCs w:val="24"/>
                </w:rPr>
                <w:t>п. 2 ч. 1 ст. 19</w:t>
              </w:r>
            </w:hyperlink>
            <w:r w:rsidRPr="003F43AB">
              <w:rPr>
                <w:rFonts w:ascii="Times New Roman" w:hAnsi="Times New Roman" w:cs="Times New Roman"/>
                <w:bCs/>
                <w:sz w:val="24"/>
                <w:szCs w:val="24"/>
              </w:rPr>
              <w:t xml:space="preserve"> ФЗ №426-ФЗ);</w:t>
            </w:r>
          </w:p>
          <w:p w:rsidR="003F43AB" w:rsidRPr="003F43AB" w:rsidRDefault="003F43AB" w:rsidP="003F43AB">
            <w:pPr>
              <w:suppressAutoHyphens/>
              <w:jc w:val="both"/>
              <w:rPr>
                <w:rFonts w:ascii="Times New Roman" w:hAnsi="Times New Roman" w:cs="Times New Roman"/>
                <w:bCs/>
                <w:sz w:val="24"/>
                <w:szCs w:val="24"/>
              </w:rPr>
            </w:pPr>
            <w:r w:rsidRPr="003F43AB">
              <w:rPr>
                <w:rFonts w:ascii="Times New Roman" w:hAnsi="Times New Roman" w:cs="Times New Roman"/>
                <w:bCs/>
                <w:sz w:val="24"/>
                <w:szCs w:val="24"/>
              </w:rPr>
              <w:t>3) Наличие в структуре испытательной лаборатории (центра), аккредитованной в области проведения исследований (испытаний) и измерений вредных и (или) опасных факторов производственной среды и трудового процесса (</w:t>
            </w:r>
            <w:hyperlink r:id="rId7" w:history="1">
              <w:r w:rsidRPr="003F43AB">
                <w:rPr>
                  <w:rFonts w:ascii="Times New Roman" w:hAnsi="Times New Roman" w:cs="Times New Roman"/>
                  <w:bCs/>
                  <w:sz w:val="24"/>
                  <w:szCs w:val="24"/>
                </w:rPr>
                <w:t>п. 3 ч. 1 ст. 19</w:t>
              </w:r>
            </w:hyperlink>
            <w:r w:rsidRPr="003F43AB">
              <w:rPr>
                <w:rFonts w:ascii="Times New Roman" w:hAnsi="Times New Roman" w:cs="Times New Roman"/>
                <w:bCs/>
                <w:sz w:val="24"/>
                <w:szCs w:val="24"/>
              </w:rPr>
              <w:t xml:space="preserve"> ФЗ №426-ФЗ).</w:t>
            </w:r>
          </w:p>
          <w:p w:rsidR="003F43AB" w:rsidRPr="003F43AB" w:rsidRDefault="003F43AB" w:rsidP="003F43AB">
            <w:pPr>
              <w:suppressAutoHyphens/>
              <w:jc w:val="both"/>
              <w:rPr>
                <w:rFonts w:ascii="Times New Roman" w:hAnsi="Times New Roman" w:cs="Times New Roman"/>
                <w:bCs/>
                <w:sz w:val="24"/>
                <w:szCs w:val="24"/>
              </w:rPr>
            </w:pPr>
            <w:r w:rsidRPr="003F43AB">
              <w:rPr>
                <w:rFonts w:ascii="Times New Roman" w:hAnsi="Times New Roman" w:cs="Times New Roman"/>
                <w:bCs/>
                <w:sz w:val="24"/>
                <w:szCs w:val="24"/>
              </w:rPr>
              <w:t>4) Наличие регистрации в реестре организаций, проводящих специальную оценку условий труда, в том числе уведомления Минтруда России в том, что Исполнителю разрешено проводить специальную оценку условий труда (Постановление Правительства РФ от 30.06.2014 г. №599).</w:t>
            </w:r>
          </w:p>
          <w:p w:rsidR="003F43AB" w:rsidRPr="003F43AB" w:rsidRDefault="003F43AB" w:rsidP="003F43AB">
            <w:pPr>
              <w:suppressAutoHyphens/>
              <w:jc w:val="both"/>
              <w:rPr>
                <w:rFonts w:ascii="Times New Roman" w:hAnsi="Times New Roman" w:cs="Times New Roman"/>
                <w:bCs/>
                <w:sz w:val="24"/>
                <w:szCs w:val="24"/>
              </w:rPr>
            </w:pPr>
            <w:r w:rsidRPr="003F43AB">
              <w:rPr>
                <w:rFonts w:ascii="Times New Roman" w:hAnsi="Times New Roman" w:cs="Times New Roman"/>
                <w:bCs/>
                <w:sz w:val="24"/>
                <w:szCs w:val="24"/>
              </w:rPr>
              <w:lastRenderedPageBreak/>
              <w:t xml:space="preserve">5) Исполнитель выполняет </w:t>
            </w:r>
            <w:proofErr w:type="gramStart"/>
            <w:r w:rsidRPr="003F43AB">
              <w:rPr>
                <w:rFonts w:ascii="Times New Roman" w:hAnsi="Times New Roman" w:cs="Times New Roman"/>
                <w:bCs/>
                <w:sz w:val="24"/>
                <w:szCs w:val="24"/>
              </w:rPr>
              <w:t>работы по специальной оценке</w:t>
            </w:r>
            <w:proofErr w:type="gramEnd"/>
            <w:r w:rsidRPr="003F43AB">
              <w:rPr>
                <w:rFonts w:ascii="Times New Roman" w:hAnsi="Times New Roman" w:cs="Times New Roman"/>
                <w:bCs/>
                <w:sz w:val="24"/>
                <w:szCs w:val="24"/>
              </w:rPr>
              <w:t xml:space="preserve"> условий труда своими силами без привлечения сторонних организаций.</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6) Все документы, подтверждающие факт соответствия Исполнителя вышеперечисленным требованиям должны быть представлены Заказчику в составе Заявки на участие в Процедуре закупки.</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7) Все дополнительные издержки и затраты, связанные с оказанием услуг (составление промежуточных материалов, оформление итогового отчета и т.д.), должны быть полностью учтены в цене, предлагаемой Исполнителем;</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8) Исполнитель должен гарантировать соответствие оказываемых услуг требованиям нормативно-технической документации и безвозмездно устранить своими силами в сроки, согласованные с Заказчиком, все выявленные в результате приемки услуг недостатки.</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9) Исполнитель несет ответственность за полноту выявления имеющихся вредных веществ и (или) опасных факторов рабочей среды (физические, химические, биологические факторы) и трудового процесса (тяжесть и напряженность труда).</w:t>
            </w:r>
          </w:p>
          <w:p w:rsidR="003F43AB" w:rsidRPr="003F43AB" w:rsidRDefault="003F43AB" w:rsidP="003F43AB">
            <w:pPr>
              <w:suppressAutoHyphens/>
              <w:jc w:val="both"/>
              <w:rPr>
                <w:rFonts w:ascii="Times New Roman" w:hAnsi="Times New Roman" w:cs="Times New Roman"/>
                <w:bCs/>
                <w:sz w:val="24"/>
                <w:szCs w:val="24"/>
              </w:rPr>
            </w:pPr>
            <w:r w:rsidRPr="003F43AB">
              <w:rPr>
                <w:rFonts w:ascii="Times New Roman" w:hAnsi="Times New Roman" w:cs="Times New Roman"/>
                <w:bCs/>
                <w:sz w:val="24"/>
                <w:szCs w:val="24"/>
              </w:rPr>
              <w:t>10) Отсутствие Исполнителя в реестре недобросовестных поставщиков (подрядчиков, исполнителей).</w:t>
            </w:r>
          </w:p>
        </w:tc>
      </w:tr>
      <w:tr w:rsidR="003F43AB" w:rsidRPr="003F43AB" w:rsidTr="00F64FA2">
        <w:trPr>
          <w:trHeight w:val="2656"/>
        </w:trPr>
        <w:tc>
          <w:tcPr>
            <w:tcW w:w="2836" w:type="dxa"/>
          </w:tcPr>
          <w:p w:rsidR="003F43AB" w:rsidRPr="003F43AB" w:rsidRDefault="003F43AB" w:rsidP="003F43AB">
            <w:pPr>
              <w:suppressAutoHyphens/>
              <w:contextualSpacing/>
              <w:rPr>
                <w:rFonts w:ascii="Times New Roman" w:hAnsi="Times New Roman" w:cs="Times New Roman"/>
                <w:sz w:val="24"/>
                <w:szCs w:val="24"/>
              </w:rPr>
            </w:pPr>
            <w:r w:rsidRPr="003F43AB">
              <w:rPr>
                <w:rFonts w:ascii="Times New Roman" w:hAnsi="Times New Roman" w:cs="Times New Roman"/>
                <w:sz w:val="24"/>
                <w:szCs w:val="24"/>
              </w:rPr>
              <w:lastRenderedPageBreak/>
              <w:t xml:space="preserve">Порядок проведения и содержание работ </w:t>
            </w:r>
          </w:p>
        </w:tc>
        <w:tc>
          <w:tcPr>
            <w:tcW w:w="7371" w:type="dxa"/>
          </w:tcPr>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СОУТ проводится совместно Заказчиком (Комиссией) и организацией (далее - Исполнитель) на основании гражданско-правового договора, совместно именуемые «Стороны».</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СОУТ проводится в соответствии с ФЗ № 426-ФЗ от 28.12.2013 г. и Методикой, которыми определены содержание и порядок проведения комплекса работ по этапам, а также порядок, сроки оформления их результатов.</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Комиссия Заказчика до начала выполнения работ по проведению специальной оценки условий труда утверждает перечень рабочих мест, на которых будет пр</w:t>
            </w:r>
            <w:bookmarkStart w:id="0" w:name="_GoBack"/>
            <w:bookmarkEnd w:id="0"/>
            <w:r w:rsidRPr="003F43AB">
              <w:rPr>
                <w:rFonts w:ascii="Times New Roman" w:hAnsi="Times New Roman" w:cs="Times New Roman"/>
                <w:sz w:val="24"/>
                <w:szCs w:val="24"/>
              </w:rPr>
              <w:t>оводиться специальная оценка условий труда, с указанием аналогичных рабочих мест. Информация носит конфиденциальный характер и будет представлена при подписании гражданско-правового договора на выполнение работ по СОУТ.</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Комплекс работ по СОУТ формируется из следующих основных этапов:</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lang w:val="en-US"/>
              </w:rPr>
              <w:t>I</w:t>
            </w:r>
            <w:r w:rsidRPr="003F43AB">
              <w:rPr>
                <w:rFonts w:ascii="Times New Roman" w:hAnsi="Times New Roman" w:cs="Times New Roman"/>
                <w:sz w:val="24"/>
                <w:szCs w:val="24"/>
              </w:rPr>
              <w:t xml:space="preserve">. Идентификация вредных и (или) опасных производственных факторов (включая потенциальное декларирование условий труда на рабочих местах государственным гигиеническим требованиям) (ст. 10 ФЗ № 426-ФЗ от 28.12.2013 </w:t>
            </w:r>
            <w:proofErr w:type="gramStart"/>
            <w:r w:rsidRPr="003F43AB">
              <w:rPr>
                <w:rFonts w:ascii="Times New Roman" w:hAnsi="Times New Roman" w:cs="Times New Roman"/>
                <w:sz w:val="24"/>
                <w:szCs w:val="24"/>
              </w:rPr>
              <w:t>г.,</w:t>
            </w:r>
            <w:proofErr w:type="gramEnd"/>
            <w:r w:rsidRPr="003F43AB">
              <w:rPr>
                <w:rFonts w:ascii="Times New Roman" w:hAnsi="Times New Roman" w:cs="Times New Roman"/>
                <w:sz w:val="24"/>
                <w:szCs w:val="24"/>
              </w:rPr>
              <w:t xml:space="preserve"> Раздел I, п. 3 Методики).</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lastRenderedPageBreak/>
              <w:t>Процедура осуществления идентификации потенциально вредных и (или) опасных производственных факторов устанавливается методикой проведения специальной оценки условий труда, предусмотренной частью 3 статьи 8 ФЗ № 426-ФЗ от 28.12.2013 г., на основе перечня рабочих мест, на которых будет проводиться СУОТ.</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Идентификация потенциально вредных и (или) опасных производственных факторов на рабочих местах осуществляется экспертом организации, проводящей СУОТ. При необходимости корректировки перечня рабочих мест для проведения СУОТ (в части отнесения рабочих мест к аналогичным), эксперт Исполнителя оформляет предложения для рассмотрения на заседании Комиссии Заказчика.</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Идентификация потенциально вредных и (или) опасных производственных факторов (далее соответственно - вредные и (или) опасные факторы, идентификация) включает в себя следующие этапы:</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1) выявление и описание имеющихся на рабочем месте факторов производственной среды и трудового процесса, источников вредных и (или) опасных факторов;</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xml:space="preserve">2) сопоставление и установление совпадения имеющихся на рабочем месте факторов производственной среды и трудового процесса с факторами производственной среды и трудового процесса, предусмотренными </w:t>
            </w:r>
            <w:hyperlink r:id="rId8" w:history="1">
              <w:r w:rsidRPr="003F43AB">
                <w:rPr>
                  <w:rFonts w:ascii="Times New Roman" w:hAnsi="Times New Roman" w:cs="Times New Roman"/>
                  <w:sz w:val="24"/>
                  <w:szCs w:val="24"/>
                </w:rPr>
                <w:t>классификатором</w:t>
              </w:r>
            </w:hyperlink>
            <w:r w:rsidRPr="003F43AB">
              <w:rPr>
                <w:rFonts w:ascii="Times New Roman" w:hAnsi="Times New Roman" w:cs="Times New Roman"/>
                <w:sz w:val="24"/>
                <w:szCs w:val="24"/>
              </w:rPr>
              <w:t xml:space="preserve"> вредных и (или) опасных производственных факторов, утверждаемым в порядке, установленном Федеральным </w:t>
            </w:r>
            <w:hyperlink r:id="rId9" w:history="1">
              <w:r w:rsidRPr="003F43AB">
                <w:rPr>
                  <w:rFonts w:ascii="Times New Roman" w:hAnsi="Times New Roman" w:cs="Times New Roman"/>
                  <w:sz w:val="24"/>
                  <w:szCs w:val="24"/>
                </w:rPr>
                <w:t>законом</w:t>
              </w:r>
            </w:hyperlink>
            <w:r w:rsidRPr="003F43AB">
              <w:rPr>
                <w:rFonts w:ascii="Times New Roman" w:hAnsi="Times New Roman" w:cs="Times New Roman"/>
                <w:sz w:val="24"/>
                <w:szCs w:val="24"/>
              </w:rPr>
              <w:t xml:space="preserve"> от 28.12.2013 г. №426-ФЗ (далее - классификатор);</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3) принятие решения о проведении исследований (испытаний) и измерений вредных и (или) опасных факторов;</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4) оформление результатов идентификации.</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Результаты идентификации потенциально вредных и (или) опасных производственных факторов утверждаются комиссией.</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Результаты идентификации:</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1) Вредные и (или) опасные производственные факторы на рабочем месте не идентифицированы - условия труда на данном рабочем месте признаются комиссией допустимыми, а исследования (испытания) и измерения вредных и (или) опасных производственных факторов не проводятся.</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xml:space="preserve">Исполнитель на указанные рабочие места готовит и представляет на утверждение Комиссии Декларации соответствия условий труда </w:t>
            </w:r>
            <w:r w:rsidRPr="003F43AB">
              <w:rPr>
                <w:rFonts w:ascii="Times New Roman" w:hAnsi="Times New Roman" w:cs="Times New Roman"/>
                <w:sz w:val="24"/>
                <w:szCs w:val="24"/>
              </w:rPr>
              <w:lastRenderedPageBreak/>
              <w:t>государственным нормативным требованиям охраны труда, а также оказывает помощь в оформлении, подаче и регистрации Декларации в территориальный орган Федеральной службы по труду и занятости (по месту нахождения Заказчика).</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Срок подачи декларации – не позднее 30 рабочих дней со дня утверждения отчета о проведении СОУТ.</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Срок действия Декларации - в течение 5 лет со дня утверждения отчета о проведении СОУТ.</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2) Вредные и (или) опасные производственные факторы на рабочем месте идентифицированы - Комиссия принимает решение о проведении исследований (испытаний) и измерений данных вредных и (или) опасных производственных факторов в порядке, установленном статьей 12 ФЗ от 28.12.2013 г.                     № 426-ФЗ.</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lang w:val="en-US"/>
              </w:rPr>
              <w:t>II</w:t>
            </w:r>
            <w:r w:rsidRPr="003F43AB">
              <w:rPr>
                <w:rFonts w:ascii="Times New Roman" w:hAnsi="Times New Roman" w:cs="Times New Roman"/>
                <w:sz w:val="24"/>
                <w:szCs w:val="24"/>
              </w:rPr>
              <w:t>. Исследования (испытания) и измерения вредных и (или) опасных производственных факторов (с последующим формирование отчета по результатам проведения специальной оценки условий труда) (</w:t>
            </w:r>
            <w:proofErr w:type="spellStart"/>
            <w:r w:rsidRPr="003F43AB">
              <w:rPr>
                <w:rFonts w:ascii="Times New Roman" w:hAnsi="Times New Roman" w:cs="Times New Roman"/>
                <w:sz w:val="24"/>
                <w:szCs w:val="24"/>
              </w:rPr>
              <w:t>ст.ст</w:t>
            </w:r>
            <w:proofErr w:type="spellEnd"/>
            <w:r w:rsidRPr="003F43AB">
              <w:rPr>
                <w:rFonts w:ascii="Times New Roman" w:hAnsi="Times New Roman" w:cs="Times New Roman"/>
                <w:sz w:val="24"/>
                <w:szCs w:val="24"/>
              </w:rPr>
              <w:t>. 12-13 ФЗ № 426-ФЗ от 28.12.2013; Раздел II. Методики).</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Исследования (испытания) и измерения фактических значений вредных и (или) опасных производственных факторов осуществляются испытательной лабораторией (центром) организации, проводящей СОУТ.</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xml:space="preserve">При проведении исследований (испытаний) и измерений вредных и (или) опасных производственных факторов должны применяться утвержденные и аттестованные в порядке, установленном </w:t>
            </w:r>
            <w:hyperlink r:id="rId10" w:history="1"/>
            <w:r w:rsidRPr="003F43AB">
              <w:rPr>
                <w:rFonts w:ascii="Times New Roman" w:hAnsi="Times New Roman" w:cs="Times New Roman"/>
                <w:sz w:val="24"/>
                <w:szCs w:val="24"/>
              </w:rPr>
              <w:t>законодательством Российской Федерации об обеспечении единства измерений, методы исследований (испытаний) и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Методы исследований (испытаний) и методики, методы измерений вредных и (или) опасных производственных факторов, состав экспертов и иных работников, проводящих данные исследования (испытания) и измерения, определяются организацией, проводящей специальную оценку условий труда, самостоятельно.</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Результаты проведенных исследований (испытаний) и измерений вредных и (или) опасных производственных факторов оформляются протоколами в отношении каждого из этих вредных и (или) опасных производственных факторов, подвергнутых исследованиям (испытаниям) и измерениям.</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xml:space="preserve">В качестве результатов исследований (испытаний) и измерений </w:t>
            </w:r>
            <w:r w:rsidRPr="003F43AB">
              <w:rPr>
                <w:rFonts w:ascii="Times New Roman" w:hAnsi="Times New Roman" w:cs="Times New Roman"/>
                <w:sz w:val="24"/>
                <w:szCs w:val="24"/>
              </w:rPr>
              <w:lastRenderedPageBreak/>
              <w:t>вредных и (или) опасных производственных факторов могут быть использованы результаты исследований (испытаний) и измерений вредных и (или) опасных производственных факторов, проведенных аккредитованной в соответствии с законодательством Российской Федерации об аккредитации в национальной системе аккредитации испытательной лабораторией (центром) при осуществлении организованного в установленном порядке на рабочих местах производственного контроля за условиями труда, но не ранее чем за шесть месяцев до проведения специальной оценки условий труда. Решение о возможности использования указанных результатов при проведении специальной оценки условий труда принимается комиссией по представлению эксперта организации, проводящей специальную оценку условий труда.</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lang w:val="en-US"/>
              </w:rPr>
              <w:t>III</w:t>
            </w:r>
            <w:r w:rsidRPr="003F43AB">
              <w:rPr>
                <w:rFonts w:ascii="Times New Roman" w:hAnsi="Times New Roman" w:cs="Times New Roman"/>
                <w:sz w:val="24"/>
                <w:szCs w:val="24"/>
              </w:rPr>
              <w:t>. Отнесение условий труда на рабочем месте по степени вредности и (или)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 (ст. 12 ФЗ № 426-ФЗ от 28.12.2013; Раздел IV. Методики).</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По результатам проведения исследований (испытаний) и измерений вредных и (или) опасных производственных факторов экспертом организации, проводящей специальную оценку условий труда, осуществляется отнесение условий труда на рабочих местах по степени вредности и (или) опасности к классам (подклассам) условий труда.</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lang w:val="en-US"/>
              </w:rPr>
              <w:t>IV</w:t>
            </w:r>
            <w:r w:rsidRPr="003F43AB">
              <w:rPr>
                <w:rFonts w:ascii="Times New Roman" w:hAnsi="Times New Roman" w:cs="Times New Roman"/>
                <w:sz w:val="24"/>
                <w:szCs w:val="24"/>
              </w:rPr>
              <w:t xml:space="preserve">. Оформлению результатов проведения СОУТ (ст. 15 ФЗ № 426-ФЗ от 28.12.2013 </w:t>
            </w:r>
            <w:proofErr w:type="gramStart"/>
            <w:r w:rsidRPr="003F43AB">
              <w:rPr>
                <w:rFonts w:ascii="Times New Roman" w:hAnsi="Times New Roman" w:cs="Times New Roman"/>
                <w:sz w:val="24"/>
                <w:szCs w:val="24"/>
              </w:rPr>
              <w:t>г.,</w:t>
            </w:r>
            <w:proofErr w:type="gramEnd"/>
            <w:r w:rsidRPr="003F43AB">
              <w:rPr>
                <w:rFonts w:ascii="Times New Roman" w:hAnsi="Times New Roman" w:cs="Times New Roman"/>
                <w:sz w:val="24"/>
                <w:szCs w:val="24"/>
              </w:rPr>
              <w:t xml:space="preserve"> Раздел V. Методики).</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Исполнитель составляет отчет о проведении СОУТ, который включает:</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сведения об организации, проводящей специальную оценку условий труда, с приложением копий документов, подтверждающих ее соответствие установленным статьей 19 настоящего Федерального закона требованиям;</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lastRenderedPageBreak/>
              <w:t>- протоколы проведения исследований (испытаний) и измерений идентифицированных вредных и (или) опасных производственных факторов;</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протоколы оценки эффективности средств индивидуальной защиты;</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протокол комиссии, содержащий решение о невозможности проведения исследований (испытаний) и измерений по основанию, указанному в части 9 статьи 12 ФЗ № 426-ФЗ от 28.12.2013 г. (при наличии такого решения);</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сводная ведомость специальной оценки условий труда;</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перечень мероприятий по улучшению условий и охраны труда работников, на рабочих местах которых проводилась специальная оценка условий труда;</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заключения эксперта организации, проводящей специальную оценку условий труда;</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обоснование результатов проведения СУОТ (по запросу Заказчика).</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В рамках проведения работ Заказчик предоставляет Исполнителю необходимую информацию в соответствии с требованиями ФЗ № 426-ФЗ от 28.12.2013 г. и Методики.</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lang w:val="en-US"/>
              </w:rPr>
              <w:t>V</w:t>
            </w:r>
            <w:r w:rsidRPr="003F43AB">
              <w:rPr>
                <w:rFonts w:ascii="Times New Roman" w:hAnsi="Times New Roman" w:cs="Times New Roman"/>
                <w:sz w:val="24"/>
                <w:szCs w:val="24"/>
              </w:rPr>
              <w:t>. Предоставление результатов СОУТ в Федеральную государственную информационную систему учета результатов (ст. 18 ФЗ № 426-ФЗ от 28.12.2013 г.).</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Обязанность по передаче результатов проведения СУОТ возлагается на Исполнителя в установленные ФЗ № 426-ФЗ от 28.12.2013 г. сроки.</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В стоимость работ по СУОТ 1-го рабочего места включены затраты на проведение всех вышеуказанных этапов.</w:t>
            </w:r>
          </w:p>
        </w:tc>
      </w:tr>
      <w:tr w:rsidR="003F43AB" w:rsidRPr="003F43AB" w:rsidTr="00F64FA2">
        <w:trPr>
          <w:trHeight w:val="2656"/>
        </w:trPr>
        <w:tc>
          <w:tcPr>
            <w:tcW w:w="2836" w:type="dxa"/>
          </w:tcPr>
          <w:p w:rsidR="003F43AB" w:rsidRPr="003F43AB" w:rsidRDefault="003F43AB" w:rsidP="003F43AB">
            <w:pPr>
              <w:suppressAutoHyphens/>
              <w:contextualSpacing/>
              <w:rPr>
                <w:rFonts w:ascii="Times New Roman" w:hAnsi="Times New Roman" w:cs="Times New Roman"/>
                <w:sz w:val="24"/>
                <w:szCs w:val="24"/>
              </w:rPr>
            </w:pPr>
            <w:r w:rsidRPr="003F43AB">
              <w:rPr>
                <w:rFonts w:ascii="Times New Roman" w:hAnsi="Times New Roman" w:cs="Times New Roman"/>
                <w:sz w:val="24"/>
                <w:szCs w:val="24"/>
              </w:rPr>
              <w:lastRenderedPageBreak/>
              <w:t>Общие требования к выполнению работ</w:t>
            </w:r>
          </w:p>
        </w:tc>
        <w:tc>
          <w:tcPr>
            <w:tcW w:w="7371" w:type="dxa"/>
          </w:tcPr>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bCs/>
                <w:sz w:val="24"/>
                <w:szCs w:val="24"/>
              </w:rPr>
              <w:t xml:space="preserve">Проведение и оформление результатов выполненных работ по СОУТ должны соответствовать требованиям </w:t>
            </w:r>
            <w:r w:rsidRPr="003F43AB">
              <w:rPr>
                <w:rFonts w:ascii="Times New Roman" w:hAnsi="Times New Roman" w:cs="Times New Roman"/>
                <w:sz w:val="24"/>
                <w:szCs w:val="24"/>
              </w:rPr>
              <w:t>ФЗ №426-ФЗ от 28.12.2013 г. «О специальной оценке труда» и Приказа Минтруда России от 24.01.2014 г. №33н «Об утверждении Методики проведения СОУТ, Классификатора вредных и (или) опасных производственных факторов, формы отчета о проведении СОУТ и инструкции по ее заполнению».</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bCs/>
                <w:sz w:val="24"/>
                <w:szCs w:val="24"/>
              </w:rPr>
              <w:t>М</w:t>
            </w:r>
            <w:r w:rsidRPr="003F43AB">
              <w:rPr>
                <w:rFonts w:ascii="Times New Roman" w:hAnsi="Times New Roman" w:cs="Times New Roman"/>
                <w:sz w:val="24"/>
                <w:szCs w:val="24"/>
              </w:rPr>
              <w:t>етодика измерений и оценок должна отвечать требованиям соответствующих СанПиН, ГОСТ, Р 2.2.2006-05 «</w:t>
            </w:r>
            <w:proofErr w:type="gramStart"/>
            <w:r w:rsidRPr="003F43AB">
              <w:rPr>
                <w:rFonts w:ascii="Times New Roman" w:hAnsi="Times New Roman" w:cs="Times New Roman"/>
                <w:sz w:val="24"/>
                <w:szCs w:val="24"/>
              </w:rPr>
              <w:t>Руководства по гигиенической оценке</w:t>
            </w:r>
            <w:proofErr w:type="gramEnd"/>
            <w:r w:rsidRPr="003F43AB">
              <w:rPr>
                <w:rFonts w:ascii="Times New Roman" w:hAnsi="Times New Roman" w:cs="Times New Roman"/>
                <w:sz w:val="24"/>
                <w:szCs w:val="24"/>
              </w:rPr>
              <w:t xml:space="preserve"> факторов рабочей среды и трудового процесса. Критерии и классификация условий труда», а также </w:t>
            </w:r>
            <w:r w:rsidRPr="003F43AB">
              <w:rPr>
                <w:rFonts w:ascii="Times New Roman" w:hAnsi="Times New Roman" w:cs="Times New Roman"/>
                <w:sz w:val="24"/>
                <w:szCs w:val="24"/>
              </w:rPr>
              <w:lastRenderedPageBreak/>
              <w:t>действующему законодательству РФ в области специальной оценки условий труда и другим государственным нормативным документам и должна определяться следующими критериями:</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полнота выявления имеющихся на рабочих местах вредных и (или) опасных факторов рабочей среды (физические, химические, биологические факторы) и трудового процесса (тяжесть и напряженность труда);</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использование технической, организационно-распорядительной документации, сертификатов соответствия на сырье, материалы, оборудование и т.п.;</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проведение инструментальных измерений уровней производственных факторов при ведении производственных процессов в соответствии с технологической документацией при исправных и эффективно действующих средствах коллективной защиты;</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использование методов контроля и средств измерения, предусмотренных действующими нормативными актами;</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использование для измерений факторов условий труда средств приборов, прошедших государственную метрологическую поверку в установленные сроки;</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правильное оформление инструментальных замеров протоколами в соответствии с требованиями актуализированной нормативной документации, определяющей порядок проведения измерений тех или иных факторов;</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правильность оценки условий труда по каждому фактору (класс условий труда) с учетом, расположения рабочего места в нескольких зонах (помещениях, участках, на открытой территории и т.п.), продолжительности воздействия каждого фактора (по результатам хронометража).</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Предоставление Исполнителем отчетных документов на бумажных носителях осуществляется на основании акта приема-передачи отчетных документов.</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Акт приема-передачи отчетных документов подтверждает факт приёмки документов Комиссией Заказчика и не является первичным учетным документом (ст. 9 Федерального закона №402-ФЗ от 06.12.2011 г. «О бухгалтерском учете»).</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xml:space="preserve">Одновременно с передачей Исполнителем отчетных документов, Исполнитель направляет Заказчику акт сдачи-приемки в двух </w:t>
            </w:r>
            <w:r w:rsidRPr="003F43AB">
              <w:rPr>
                <w:rFonts w:ascii="Times New Roman" w:hAnsi="Times New Roman" w:cs="Times New Roman"/>
                <w:sz w:val="24"/>
                <w:szCs w:val="24"/>
              </w:rPr>
              <w:lastRenderedPageBreak/>
              <w:t>экземплярах, подписанный Исполнителем.</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Заказчик совместно с Исполнителем в течение 5 рабочих дней с момента получения, подписывает и направляет Декларацию в территориальный орган Федеральной службы по труду и занятости по месту нахождения Заказчика. Исполнитель оказывает содействие в регистрации Декларации.</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Заказчик в течение 10 (тридцати) рабочих дней, с момента получения отчетных документов (Декларации и Отчета) и (или) регистрации Декларации в территориальном органе Федеральной службы по труду и занятости по месту нахождения Заказчика, обязан рассмотреть указанные документы.</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При отсутствии замечаний к ним Заказчик обязан подписать акт приема-передачи отчетных документов, акт сдачи–приемки работ и направить один экземпляр данных актов Исполнителю.</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В случае если при приемке работ Заказчик обнаружит какие-либо недостатки (технические ошибки и пр.) возникшие по вине Исполнителя, Стороны подписывают двухсторонний акт с перечнем необходимых доработок и сроков их устранения. Исполнитель обязуется устранить их в срок, указанный в таком акте, своими силами и за свой счет.</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При досрочном выполнении Исполнителем работ, Заказчик обязан досрочно принять их на условиях и в порядке заключенного гражданско-правового договора.</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Замечания, выявленные надзорными органами, к оформлению Декларации (в период ее подачи в территориальный орган Федеральной службы по труду и занятости по месту нахождения Заказчика), к Отчету устраняются Исполнителем своими силами и за свой счет. Откорректированные Декларация и Отчет направляются Заказчику в течение 10 дней с момента устранения замечаний и регистрации данных документов в надзорных органах.</w:t>
            </w:r>
          </w:p>
        </w:tc>
      </w:tr>
      <w:tr w:rsidR="003F43AB" w:rsidRPr="003F43AB" w:rsidTr="00F64FA2">
        <w:trPr>
          <w:trHeight w:val="2656"/>
        </w:trPr>
        <w:tc>
          <w:tcPr>
            <w:tcW w:w="2836" w:type="dxa"/>
          </w:tcPr>
          <w:p w:rsidR="003F43AB" w:rsidRPr="003F43AB" w:rsidRDefault="003F43AB" w:rsidP="003F43AB">
            <w:pPr>
              <w:suppressAutoHyphens/>
              <w:contextualSpacing/>
              <w:rPr>
                <w:rFonts w:ascii="Times New Roman" w:hAnsi="Times New Roman" w:cs="Times New Roman"/>
                <w:sz w:val="24"/>
                <w:szCs w:val="24"/>
              </w:rPr>
            </w:pPr>
            <w:r w:rsidRPr="003F43AB">
              <w:rPr>
                <w:rFonts w:ascii="Times New Roman" w:hAnsi="Times New Roman" w:cs="Times New Roman"/>
                <w:sz w:val="24"/>
                <w:szCs w:val="24"/>
              </w:rPr>
              <w:lastRenderedPageBreak/>
              <w:t>Документация, предъявляемая Заказчику</w:t>
            </w:r>
          </w:p>
        </w:tc>
        <w:tc>
          <w:tcPr>
            <w:tcW w:w="7371" w:type="dxa"/>
          </w:tcPr>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По окончании работ Исполнитель на бумажном и электронном носителе представляет следующие документы:</w:t>
            </w:r>
          </w:p>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А) Отчет о проведении СОУТ, в который включаются следующие результаты проведения специальной оценки условий труда:</w:t>
            </w:r>
          </w:p>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 xml:space="preserve">1) сведения об организации, проводящей специальную оценку условий труда, с приложением копий документов, подтверждающих ее соответствие установленным </w:t>
            </w:r>
            <w:hyperlink r:id="rId11" w:history="1">
              <w:r w:rsidRPr="003F43AB">
                <w:rPr>
                  <w:rFonts w:ascii="Times New Roman" w:hAnsi="Times New Roman" w:cs="Times New Roman"/>
                  <w:sz w:val="24"/>
                  <w:szCs w:val="24"/>
                </w:rPr>
                <w:t>статьей 19</w:t>
              </w:r>
            </w:hyperlink>
            <w:r w:rsidRPr="003F43AB">
              <w:rPr>
                <w:rFonts w:ascii="Times New Roman" w:hAnsi="Times New Roman" w:cs="Times New Roman"/>
                <w:sz w:val="24"/>
                <w:szCs w:val="24"/>
              </w:rPr>
              <w:t xml:space="preserve"> настоящего Федерального закона требованиям;</w:t>
            </w:r>
          </w:p>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 xml:space="preserve">2) перечень рабочих мест, на которых проводилась специальная </w:t>
            </w:r>
            <w:r w:rsidRPr="003F43AB">
              <w:rPr>
                <w:rFonts w:ascii="Times New Roman" w:hAnsi="Times New Roman" w:cs="Times New Roman"/>
                <w:sz w:val="24"/>
                <w:szCs w:val="24"/>
              </w:rPr>
              <w:lastRenderedPageBreak/>
              <w:t>оценка условий труда, с указанием вредных и (или) опасных производственных факторов, которые идентифицированы на данных рабочих местах;</w:t>
            </w:r>
          </w:p>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3)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4) протоколы проведения исследований (испытаний) и измерений идентифицированных вредных и (или) опасных производственных факторов;</w:t>
            </w:r>
          </w:p>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5) протоколы оценки эффективности средств индивидуальной защиты;</w:t>
            </w:r>
          </w:p>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 xml:space="preserve">6) протокол комиссии, содержащий решение о невозможности проведения исследований (испытаний) и измерений по основанию, указанному в </w:t>
            </w:r>
            <w:hyperlink r:id="rId12" w:history="1">
              <w:r w:rsidRPr="003F43AB">
                <w:rPr>
                  <w:rFonts w:ascii="Times New Roman" w:hAnsi="Times New Roman" w:cs="Times New Roman"/>
                  <w:sz w:val="24"/>
                  <w:szCs w:val="24"/>
                </w:rPr>
                <w:t>части 9 статьи 12</w:t>
              </w:r>
            </w:hyperlink>
            <w:r w:rsidRPr="003F43AB">
              <w:rPr>
                <w:rFonts w:ascii="Times New Roman" w:hAnsi="Times New Roman" w:cs="Times New Roman"/>
                <w:sz w:val="24"/>
                <w:szCs w:val="24"/>
              </w:rPr>
              <w:t xml:space="preserve"> настоящего Федерального закона (при наличии такого решения);</w:t>
            </w:r>
          </w:p>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7) сводная ведомость специальной оценки условий труда;</w:t>
            </w:r>
          </w:p>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8) перечень мероприятий по улучшению условий и охраны труда работников, на рабочих местах которых проводилась специальная оценка условий труда;</w:t>
            </w:r>
          </w:p>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9) заключения эксперта организации, проводящей специальную оценку условий труда;</w:t>
            </w:r>
          </w:p>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10) обоснование результатов проведения СОУТ (по запросу Заказчика).</w:t>
            </w:r>
          </w:p>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Б) Декларация соответствия условий труда государственным нормативным требованиям охраны труда на рабочие места, на которых вредные и (или) опасные производственные факторы не идентифицированы.</w:t>
            </w:r>
          </w:p>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В) Акт приема-передачи отчетных документов и Акт сдачи-приемки работ.</w:t>
            </w:r>
          </w:p>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Г) Документы, которые предусмотрены гражданско-правовым договором (счет, счет-фактура).</w:t>
            </w:r>
          </w:p>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Д) Право собственности на результат выполненных работ переходит к Заказчику с момента подписания сторонами Акта приема-передачи отчетных документов и Акта сдачи-приемки работ.</w:t>
            </w:r>
          </w:p>
          <w:p w:rsidR="003F43AB" w:rsidRPr="003F43AB" w:rsidRDefault="003F43AB" w:rsidP="003F43AB">
            <w:pPr>
              <w:suppressAutoHyphens/>
              <w:autoSpaceDE w:val="0"/>
              <w:autoSpaceDN w:val="0"/>
              <w:adjustRightInd w:val="0"/>
              <w:jc w:val="both"/>
              <w:rPr>
                <w:rFonts w:ascii="Times New Roman" w:hAnsi="Times New Roman" w:cs="Times New Roman"/>
                <w:sz w:val="24"/>
                <w:szCs w:val="24"/>
              </w:rPr>
            </w:pPr>
            <w:r w:rsidRPr="003F43AB">
              <w:rPr>
                <w:rFonts w:ascii="Times New Roman" w:hAnsi="Times New Roman" w:cs="Times New Roman"/>
                <w:sz w:val="24"/>
                <w:szCs w:val="24"/>
              </w:rPr>
              <w:t xml:space="preserve">Е) Карты специальной оценки, протоколы измерений и оценок, проекты итоговых документов по процедуре специальной оценки </w:t>
            </w:r>
            <w:r w:rsidRPr="003F43AB">
              <w:rPr>
                <w:rFonts w:ascii="Times New Roman" w:hAnsi="Times New Roman" w:cs="Times New Roman"/>
                <w:sz w:val="24"/>
                <w:szCs w:val="24"/>
              </w:rPr>
              <w:lastRenderedPageBreak/>
              <w:t>условий труда должны быть оформлены в соответствии с Федеральным законом от 28.12.2013 г. №426-ФЗ «О специальной оценке условий труда».</w:t>
            </w:r>
          </w:p>
        </w:tc>
      </w:tr>
      <w:tr w:rsidR="003F43AB" w:rsidRPr="003F43AB" w:rsidTr="00AD7608">
        <w:trPr>
          <w:trHeight w:val="273"/>
        </w:trPr>
        <w:tc>
          <w:tcPr>
            <w:tcW w:w="2836" w:type="dxa"/>
          </w:tcPr>
          <w:p w:rsidR="003F43AB" w:rsidRPr="003F43AB" w:rsidRDefault="003F43AB" w:rsidP="003F43AB">
            <w:pPr>
              <w:suppressAutoHyphens/>
              <w:contextualSpacing/>
              <w:rPr>
                <w:rFonts w:ascii="Times New Roman" w:hAnsi="Times New Roman" w:cs="Times New Roman"/>
                <w:sz w:val="24"/>
                <w:szCs w:val="24"/>
              </w:rPr>
            </w:pPr>
            <w:r w:rsidRPr="003F43AB">
              <w:rPr>
                <w:rFonts w:ascii="Times New Roman" w:hAnsi="Times New Roman" w:cs="Times New Roman"/>
                <w:sz w:val="24"/>
                <w:szCs w:val="24"/>
              </w:rPr>
              <w:lastRenderedPageBreak/>
              <w:t>Конфиденциальность информации (соблюдение конфиденциальности при выполнении работ)</w:t>
            </w:r>
          </w:p>
        </w:tc>
        <w:tc>
          <w:tcPr>
            <w:tcW w:w="7371" w:type="dxa"/>
          </w:tcPr>
          <w:p w:rsidR="003F43AB" w:rsidRPr="003F43AB" w:rsidRDefault="003F43AB" w:rsidP="003F43AB">
            <w:pPr>
              <w:suppressAutoHyphens/>
              <w:jc w:val="both"/>
              <w:rPr>
                <w:rFonts w:ascii="Times New Roman" w:hAnsi="Times New Roman" w:cs="Times New Roman"/>
                <w:bCs/>
                <w:sz w:val="24"/>
                <w:szCs w:val="24"/>
              </w:rPr>
            </w:pPr>
            <w:r w:rsidRPr="003F43AB">
              <w:rPr>
                <w:rFonts w:ascii="Times New Roman" w:hAnsi="Times New Roman" w:cs="Times New Roman"/>
                <w:bCs/>
                <w:sz w:val="24"/>
                <w:szCs w:val="24"/>
              </w:rPr>
              <w:t>Результаты работы являются конфиденциальной информацией. Заказчик может использовать материалы работы по своему усмотрению. Исполнитель может использовать материалы работы для аналитических отчетов, но без упоминания имени Заказчика.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 и по запросам органов исполнительной власти в субъектах Российской Федерации, ведающих вопросами охраны труда.</w:t>
            </w:r>
          </w:p>
          <w:p w:rsidR="003F43AB" w:rsidRPr="003F43AB" w:rsidRDefault="003F43AB" w:rsidP="003F43AB">
            <w:pPr>
              <w:suppressAutoHyphens/>
              <w:jc w:val="both"/>
              <w:rPr>
                <w:rFonts w:ascii="Times New Roman" w:hAnsi="Times New Roman" w:cs="Times New Roman"/>
                <w:bCs/>
                <w:sz w:val="24"/>
                <w:szCs w:val="24"/>
              </w:rPr>
            </w:pPr>
            <w:r w:rsidRPr="003F43AB">
              <w:rPr>
                <w:rFonts w:ascii="Times New Roman" w:hAnsi="Times New Roman" w:cs="Times New Roman"/>
                <w:bCs/>
                <w:sz w:val="24"/>
                <w:szCs w:val="24"/>
              </w:rPr>
              <w:t>Исполнитель вправе передавать информацию, связанную с проведенной специальной оценкой условий труда в Федеральную государственную систему учета результатов проведения специально оценки условий труда в объемах, предусмотренных ст. 18 Федерального закона от 28.12.2013 г. № 426-ФЗ «О специальной оценке условий труда».</w:t>
            </w:r>
          </w:p>
        </w:tc>
      </w:tr>
      <w:tr w:rsidR="003F43AB" w:rsidRPr="003F43AB" w:rsidTr="00AD7608">
        <w:trPr>
          <w:trHeight w:val="1583"/>
        </w:trPr>
        <w:tc>
          <w:tcPr>
            <w:tcW w:w="2836" w:type="dxa"/>
          </w:tcPr>
          <w:p w:rsidR="003F43AB" w:rsidRPr="003F43AB" w:rsidRDefault="003F43AB" w:rsidP="003F43AB">
            <w:pPr>
              <w:suppressAutoHyphens/>
              <w:contextualSpacing/>
              <w:rPr>
                <w:rFonts w:ascii="Times New Roman" w:hAnsi="Times New Roman" w:cs="Times New Roman"/>
                <w:sz w:val="24"/>
                <w:szCs w:val="24"/>
              </w:rPr>
            </w:pPr>
            <w:r w:rsidRPr="003F43AB">
              <w:rPr>
                <w:rFonts w:ascii="Times New Roman" w:hAnsi="Times New Roman" w:cs="Times New Roman"/>
                <w:sz w:val="24"/>
                <w:szCs w:val="24"/>
              </w:rPr>
              <w:t>Гарантия Исполнителя работ</w:t>
            </w:r>
          </w:p>
        </w:tc>
        <w:tc>
          <w:tcPr>
            <w:tcW w:w="7371" w:type="dxa"/>
          </w:tcPr>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Исполнитель гарантирует:</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 xml:space="preserve">1) качество выполняемых работ соответствует положениям </w:t>
            </w:r>
            <w:r w:rsidRPr="003F43AB">
              <w:rPr>
                <w:rFonts w:ascii="Times New Roman" w:hAnsi="Times New Roman" w:cs="Times New Roman"/>
                <w:bCs/>
                <w:sz w:val="24"/>
                <w:szCs w:val="24"/>
              </w:rPr>
              <w:t>Федерального закона от 28.12.2013 г. № 426-ФЗ «О специальной оценке условий труда» требованиям</w:t>
            </w:r>
            <w:r w:rsidRPr="003F43AB">
              <w:rPr>
                <w:rFonts w:ascii="Times New Roman" w:hAnsi="Times New Roman" w:cs="Times New Roman"/>
                <w:sz w:val="24"/>
                <w:szCs w:val="24"/>
              </w:rPr>
              <w:t>, а также иным нормативным документам в области оценки условий труда.</w:t>
            </w:r>
          </w:p>
          <w:p w:rsidR="003F43AB" w:rsidRPr="003F43AB" w:rsidRDefault="003F43AB" w:rsidP="003F43AB">
            <w:pPr>
              <w:suppressAutoHyphens/>
              <w:jc w:val="both"/>
              <w:rPr>
                <w:rFonts w:ascii="Times New Roman" w:hAnsi="Times New Roman" w:cs="Times New Roman"/>
                <w:sz w:val="24"/>
                <w:szCs w:val="24"/>
              </w:rPr>
            </w:pPr>
            <w:r w:rsidRPr="003F43AB">
              <w:rPr>
                <w:rFonts w:ascii="Times New Roman" w:hAnsi="Times New Roman" w:cs="Times New Roman"/>
                <w:sz w:val="24"/>
                <w:szCs w:val="24"/>
              </w:rPr>
              <w:t>2) срок гарантии выполненных работ устанавливается продолжительностью 5 лет с момента подписания акта приемки выполненных работ.</w:t>
            </w:r>
          </w:p>
        </w:tc>
      </w:tr>
    </w:tbl>
    <w:p w:rsidR="00AA4E4C" w:rsidRPr="003F43AB" w:rsidRDefault="00AA4E4C" w:rsidP="00AA4E4C">
      <w:pPr>
        <w:jc w:val="center"/>
        <w:rPr>
          <w:rFonts w:ascii="Times New Roman" w:hAnsi="Times New Roman" w:cs="Times New Roman"/>
          <w:sz w:val="24"/>
          <w:szCs w:val="24"/>
        </w:rPr>
      </w:pPr>
    </w:p>
    <w:tbl>
      <w:tblPr>
        <w:tblW w:w="0" w:type="auto"/>
        <w:tblLook w:val="01E0" w:firstRow="1" w:lastRow="1" w:firstColumn="1" w:lastColumn="1" w:noHBand="0" w:noVBand="0"/>
      </w:tblPr>
      <w:tblGrid>
        <w:gridCol w:w="3708"/>
        <w:gridCol w:w="2686"/>
        <w:gridCol w:w="3177"/>
      </w:tblGrid>
      <w:tr w:rsidR="003321BD" w:rsidRPr="003F43AB" w:rsidTr="0019756C">
        <w:tc>
          <w:tcPr>
            <w:tcW w:w="3708" w:type="dxa"/>
            <w:shd w:val="clear" w:color="auto" w:fill="auto"/>
          </w:tcPr>
          <w:p w:rsidR="003321BD" w:rsidRPr="003F43AB" w:rsidRDefault="003321BD" w:rsidP="0019756C">
            <w:pPr>
              <w:rPr>
                <w:rFonts w:ascii="Times New Roman" w:hAnsi="Times New Roman" w:cs="Times New Roman"/>
                <w:bCs/>
                <w:sz w:val="24"/>
                <w:szCs w:val="24"/>
              </w:rPr>
            </w:pPr>
            <w:r w:rsidRPr="003F43AB">
              <w:rPr>
                <w:rFonts w:ascii="Times New Roman" w:hAnsi="Times New Roman" w:cs="Times New Roman"/>
                <w:bCs/>
                <w:sz w:val="24"/>
                <w:szCs w:val="24"/>
              </w:rPr>
              <w:t xml:space="preserve">Должность руководителя </w:t>
            </w:r>
          </w:p>
        </w:tc>
        <w:tc>
          <w:tcPr>
            <w:tcW w:w="2686" w:type="dxa"/>
            <w:shd w:val="clear" w:color="auto" w:fill="auto"/>
          </w:tcPr>
          <w:p w:rsidR="003321BD" w:rsidRPr="003F43AB" w:rsidRDefault="003321BD" w:rsidP="0019756C">
            <w:pPr>
              <w:jc w:val="center"/>
              <w:rPr>
                <w:rFonts w:ascii="Times New Roman" w:hAnsi="Times New Roman" w:cs="Times New Roman"/>
                <w:sz w:val="24"/>
                <w:szCs w:val="24"/>
              </w:rPr>
            </w:pPr>
            <w:r w:rsidRPr="003F43AB">
              <w:rPr>
                <w:rFonts w:ascii="Times New Roman" w:hAnsi="Times New Roman" w:cs="Times New Roman"/>
                <w:sz w:val="24"/>
                <w:szCs w:val="24"/>
              </w:rPr>
              <w:t>__________________</w:t>
            </w:r>
          </w:p>
          <w:p w:rsidR="003321BD" w:rsidRPr="003F43AB" w:rsidRDefault="003321BD" w:rsidP="0019756C">
            <w:pPr>
              <w:jc w:val="center"/>
              <w:rPr>
                <w:rFonts w:ascii="Times New Roman" w:hAnsi="Times New Roman" w:cs="Times New Roman"/>
                <w:sz w:val="24"/>
                <w:szCs w:val="24"/>
              </w:rPr>
            </w:pPr>
            <w:r w:rsidRPr="003F43AB">
              <w:rPr>
                <w:rFonts w:ascii="Times New Roman" w:hAnsi="Times New Roman" w:cs="Times New Roman"/>
                <w:sz w:val="24"/>
                <w:szCs w:val="24"/>
              </w:rPr>
              <w:t>подпись, печать</w:t>
            </w:r>
          </w:p>
        </w:tc>
        <w:tc>
          <w:tcPr>
            <w:tcW w:w="3177" w:type="dxa"/>
            <w:shd w:val="clear" w:color="auto" w:fill="auto"/>
          </w:tcPr>
          <w:p w:rsidR="003321BD" w:rsidRPr="003F43AB" w:rsidRDefault="003321BD" w:rsidP="0019756C">
            <w:pPr>
              <w:rPr>
                <w:rFonts w:ascii="Times New Roman" w:hAnsi="Times New Roman" w:cs="Times New Roman"/>
                <w:bCs/>
                <w:sz w:val="24"/>
                <w:szCs w:val="24"/>
              </w:rPr>
            </w:pPr>
            <w:r w:rsidRPr="003F43AB">
              <w:rPr>
                <w:rFonts w:ascii="Times New Roman" w:hAnsi="Times New Roman" w:cs="Times New Roman"/>
                <w:bCs/>
                <w:sz w:val="24"/>
                <w:szCs w:val="24"/>
              </w:rPr>
              <w:t>Ф.И.О.</w:t>
            </w:r>
          </w:p>
        </w:tc>
      </w:tr>
    </w:tbl>
    <w:p w:rsidR="00AF1F1A" w:rsidRPr="003F43AB" w:rsidRDefault="00AF1F1A" w:rsidP="003321BD">
      <w:pPr>
        <w:widowControl w:val="0"/>
        <w:spacing w:line="24" w:lineRule="atLeast"/>
        <w:jc w:val="both"/>
        <w:rPr>
          <w:rFonts w:ascii="Times New Roman" w:hAnsi="Times New Roman" w:cs="Times New Roman"/>
          <w:bCs/>
          <w:sz w:val="24"/>
          <w:szCs w:val="24"/>
        </w:rPr>
      </w:pPr>
    </w:p>
    <w:p w:rsidR="00AF1F1A" w:rsidRPr="003F43AB" w:rsidRDefault="00AF1F1A" w:rsidP="003321BD">
      <w:pPr>
        <w:widowControl w:val="0"/>
        <w:spacing w:line="24" w:lineRule="atLeast"/>
        <w:jc w:val="both"/>
        <w:rPr>
          <w:rFonts w:ascii="Times New Roman" w:hAnsi="Times New Roman" w:cs="Times New Roman"/>
          <w:bCs/>
          <w:sz w:val="24"/>
          <w:szCs w:val="24"/>
        </w:rPr>
      </w:pPr>
    </w:p>
    <w:p w:rsidR="003321BD" w:rsidRPr="003F43AB" w:rsidRDefault="003321BD" w:rsidP="003321BD">
      <w:pPr>
        <w:widowControl w:val="0"/>
        <w:spacing w:line="24" w:lineRule="atLeast"/>
        <w:jc w:val="both"/>
        <w:rPr>
          <w:rFonts w:ascii="Times New Roman" w:hAnsi="Times New Roman" w:cs="Times New Roman"/>
          <w:bCs/>
          <w:sz w:val="24"/>
          <w:szCs w:val="24"/>
        </w:rPr>
      </w:pPr>
      <w:r w:rsidRPr="003F43AB">
        <w:rPr>
          <w:rFonts w:ascii="Times New Roman" w:hAnsi="Times New Roman" w:cs="Times New Roman"/>
          <w:bCs/>
          <w:sz w:val="24"/>
          <w:szCs w:val="24"/>
        </w:rPr>
        <w:t>Дата заполнения</w:t>
      </w:r>
      <w:r w:rsidRPr="003F43AB">
        <w:rPr>
          <w:rFonts w:ascii="Times New Roman" w:hAnsi="Times New Roman" w:cs="Times New Roman"/>
          <w:bCs/>
          <w:sz w:val="24"/>
          <w:szCs w:val="24"/>
          <w:lang w:val="en-US"/>
        </w:rPr>
        <w:t>:</w:t>
      </w:r>
      <w:r w:rsidRPr="003F43AB">
        <w:rPr>
          <w:rFonts w:ascii="Times New Roman" w:hAnsi="Times New Roman" w:cs="Times New Roman"/>
          <w:bCs/>
          <w:sz w:val="24"/>
          <w:szCs w:val="24"/>
        </w:rPr>
        <w:t xml:space="preserve"> _______________</w:t>
      </w:r>
    </w:p>
    <w:p w:rsidR="003321BD" w:rsidRPr="003F43AB" w:rsidRDefault="003321BD" w:rsidP="00AA4E4C">
      <w:pPr>
        <w:jc w:val="center"/>
        <w:rPr>
          <w:rFonts w:ascii="Times New Roman" w:hAnsi="Times New Roman" w:cs="Times New Roman"/>
          <w:sz w:val="24"/>
          <w:szCs w:val="24"/>
        </w:rPr>
      </w:pPr>
    </w:p>
    <w:sectPr w:rsidR="003321BD" w:rsidRPr="003F43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37C78"/>
    <w:multiLevelType w:val="hybridMultilevel"/>
    <w:tmpl w:val="982E8DB2"/>
    <w:lvl w:ilvl="0" w:tplc="04190001">
      <w:start w:val="1"/>
      <w:numFmt w:val="bullet"/>
      <w:lvlText w:val=""/>
      <w:lvlJc w:val="left"/>
      <w:pPr>
        <w:ind w:left="1030" w:hanging="360"/>
      </w:pPr>
      <w:rPr>
        <w:rFonts w:ascii="Symbol" w:hAnsi="Symbol" w:hint="default"/>
      </w:rPr>
    </w:lvl>
    <w:lvl w:ilvl="1" w:tplc="04190003" w:tentative="1">
      <w:start w:val="1"/>
      <w:numFmt w:val="bullet"/>
      <w:lvlText w:val="o"/>
      <w:lvlJc w:val="left"/>
      <w:pPr>
        <w:ind w:left="1750" w:hanging="360"/>
      </w:pPr>
      <w:rPr>
        <w:rFonts w:ascii="Courier New" w:hAnsi="Courier New" w:cs="Courier New" w:hint="default"/>
      </w:rPr>
    </w:lvl>
    <w:lvl w:ilvl="2" w:tplc="04190005" w:tentative="1">
      <w:start w:val="1"/>
      <w:numFmt w:val="bullet"/>
      <w:lvlText w:val=""/>
      <w:lvlJc w:val="left"/>
      <w:pPr>
        <w:ind w:left="2470" w:hanging="360"/>
      </w:pPr>
      <w:rPr>
        <w:rFonts w:ascii="Wingdings" w:hAnsi="Wingdings" w:hint="default"/>
      </w:rPr>
    </w:lvl>
    <w:lvl w:ilvl="3" w:tplc="04190001" w:tentative="1">
      <w:start w:val="1"/>
      <w:numFmt w:val="bullet"/>
      <w:lvlText w:val=""/>
      <w:lvlJc w:val="left"/>
      <w:pPr>
        <w:ind w:left="3190" w:hanging="360"/>
      </w:pPr>
      <w:rPr>
        <w:rFonts w:ascii="Symbol" w:hAnsi="Symbol" w:hint="default"/>
      </w:rPr>
    </w:lvl>
    <w:lvl w:ilvl="4" w:tplc="04190003" w:tentative="1">
      <w:start w:val="1"/>
      <w:numFmt w:val="bullet"/>
      <w:lvlText w:val="o"/>
      <w:lvlJc w:val="left"/>
      <w:pPr>
        <w:ind w:left="3910" w:hanging="360"/>
      </w:pPr>
      <w:rPr>
        <w:rFonts w:ascii="Courier New" w:hAnsi="Courier New" w:cs="Courier New" w:hint="default"/>
      </w:rPr>
    </w:lvl>
    <w:lvl w:ilvl="5" w:tplc="04190005" w:tentative="1">
      <w:start w:val="1"/>
      <w:numFmt w:val="bullet"/>
      <w:lvlText w:val=""/>
      <w:lvlJc w:val="left"/>
      <w:pPr>
        <w:ind w:left="4630" w:hanging="360"/>
      </w:pPr>
      <w:rPr>
        <w:rFonts w:ascii="Wingdings" w:hAnsi="Wingdings" w:hint="default"/>
      </w:rPr>
    </w:lvl>
    <w:lvl w:ilvl="6" w:tplc="04190001" w:tentative="1">
      <w:start w:val="1"/>
      <w:numFmt w:val="bullet"/>
      <w:lvlText w:val=""/>
      <w:lvlJc w:val="left"/>
      <w:pPr>
        <w:ind w:left="5350" w:hanging="360"/>
      </w:pPr>
      <w:rPr>
        <w:rFonts w:ascii="Symbol" w:hAnsi="Symbol" w:hint="default"/>
      </w:rPr>
    </w:lvl>
    <w:lvl w:ilvl="7" w:tplc="04190003" w:tentative="1">
      <w:start w:val="1"/>
      <w:numFmt w:val="bullet"/>
      <w:lvlText w:val="o"/>
      <w:lvlJc w:val="left"/>
      <w:pPr>
        <w:ind w:left="6070" w:hanging="360"/>
      </w:pPr>
      <w:rPr>
        <w:rFonts w:ascii="Courier New" w:hAnsi="Courier New" w:cs="Courier New" w:hint="default"/>
      </w:rPr>
    </w:lvl>
    <w:lvl w:ilvl="8" w:tplc="04190005" w:tentative="1">
      <w:start w:val="1"/>
      <w:numFmt w:val="bullet"/>
      <w:lvlText w:val=""/>
      <w:lvlJc w:val="left"/>
      <w:pPr>
        <w:ind w:left="6790" w:hanging="360"/>
      </w:pPr>
      <w:rPr>
        <w:rFonts w:ascii="Wingdings" w:hAnsi="Wingdings" w:hint="default"/>
      </w:rPr>
    </w:lvl>
  </w:abstractNum>
  <w:abstractNum w:abstractNumId="1" w15:restartNumberingAfterBreak="0">
    <w:nsid w:val="24E80A71"/>
    <w:multiLevelType w:val="hybridMultilevel"/>
    <w:tmpl w:val="970E6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1857289"/>
    <w:multiLevelType w:val="hybridMultilevel"/>
    <w:tmpl w:val="62C487EE"/>
    <w:lvl w:ilvl="0" w:tplc="763E97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9B16721"/>
    <w:multiLevelType w:val="hybridMultilevel"/>
    <w:tmpl w:val="B87CEE14"/>
    <w:lvl w:ilvl="0" w:tplc="16AE6820">
      <w:start w:val="1"/>
      <w:numFmt w:val="decimal"/>
      <w:lvlText w:val="%1."/>
      <w:lvlJc w:val="left"/>
      <w:pPr>
        <w:ind w:left="1080" w:hanging="360"/>
      </w:pPr>
      <w:rPr>
        <w:rFonts w:hint="default"/>
        <w:i w:val="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7DA456ED"/>
    <w:multiLevelType w:val="hybridMultilevel"/>
    <w:tmpl w:val="F1D0685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E4C"/>
    <w:rsid w:val="000E7330"/>
    <w:rsid w:val="00175077"/>
    <w:rsid w:val="002C73C1"/>
    <w:rsid w:val="003321BD"/>
    <w:rsid w:val="003F43AB"/>
    <w:rsid w:val="003F6006"/>
    <w:rsid w:val="00560E2A"/>
    <w:rsid w:val="00744966"/>
    <w:rsid w:val="00AA3411"/>
    <w:rsid w:val="00AA4E4C"/>
    <w:rsid w:val="00AB28D8"/>
    <w:rsid w:val="00AD7608"/>
    <w:rsid w:val="00AF1F1A"/>
    <w:rsid w:val="00B13AA2"/>
    <w:rsid w:val="00B9754B"/>
    <w:rsid w:val="00BA4174"/>
    <w:rsid w:val="00C41FEA"/>
    <w:rsid w:val="00CC3032"/>
    <w:rsid w:val="00D665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0F9A7D-D09B-407F-97AB-09DC6FA0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A4E4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harCharCharChar">
    <w:name w:val="Char Char Знак Знак Char Char"/>
    <w:basedOn w:val="a"/>
    <w:rsid w:val="003321BD"/>
    <w:pPr>
      <w:spacing w:after="160" w:line="240" w:lineRule="auto"/>
    </w:pPr>
    <w:rPr>
      <w:rFonts w:ascii="Arial" w:eastAsia="Times New Roman" w:hAnsi="Arial" w:cs="Times New Roman"/>
      <w:b/>
      <w:color w:val="FFFFFF"/>
      <w:sz w:val="32"/>
      <w:szCs w:val="20"/>
      <w:lang w:val="en-US"/>
    </w:rPr>
  </w:style>
  <w:style w:type="paragraph" w:styleId="a3">
    <w:name w:val="List Paragraph"/>
    <w:basedOn w:val="a"/>
    <w:uiPriority w:val="34"/>
    <w:qFormat/>
    <w:rsid w:val="00D665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EBF8CE04E59E37593A614A93D099414772E2C07911962688C0A1AACE64ED1BCE02C39D711F597603A6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BBA223CF80006908CB2F696D538B7D2E4E362B6C16360E216E4F6D0E35FB87019978BAD75F152413E2X7G" TargetMode="External"/><Relationship Id="rId12" Type="http://schemas.openxmlformats.org/officeDocument/2006/relationships/hyperlink" Target="consultantplus://offline/ref=F57F71017992085ACAABAB9741671B9DD70C52C6F1F8FFDFC1A0B858031B88B18D218C252664AF752F1E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BA223CF80006908CB2F696D538B7D2E4E362B6C16360E216E4F6D0E35FB87019978BAD75F152413E2X6G" TargetMode="External"/><Relationship Id="rId11" Type="http://schemas.openxmlformats.org/officeDocument/2006/relationships/hyperlink" Target="consultantplus://offline/ref=F57F71017992085ACAABAB9741671B9DD70C52C6F1F8FFDFC1A0B858031B88B18D218C252664AC702F18F" TargetMode="External"/><Relationship Id="rId5" Type="http://schemas.openxmlformats.org/officeDocument/2006/relationships/hyperlink" Target="consultantplus://offline/ref=BBA223CF80006908CB2F696D538B7D2E4E362B6C16360E216E4F6D0E35FB87019978BAD75F152413E2X1G" TargetMode="External"/><Relationship Id="rId10" Type="http://schemas.openxmlformats.org/officeDocument/2006/relationships/hyperlink" Target="consultantplus://offline/ref=1373CE9D20D2E825725EF06EC9EA8C0EE3875F664B267BC8B47250DBF1iAlCL" TargetMode="External"/><Relationship Id="rId4" Type="http://schemas.openxmlformats.org/officeDocument/2006/relationships/webSettings" Target="webSettings.xml"/><Relationship Id="rId9" Type="http://schemas.openxmlformats.org/officeDocument/2006/relationships/hyperlink" Target="consultantplus://offline/ref=A1EBF8CE04E59E37593A614A93D099414771EEC6731C962688C0A1AACE64ED1BCE02C39D711C5B7903A9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11</Pages>
  <Words>3459</Words>
  <Characters>19718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Дмитрий Антонович</dc:creator>
  <cp:lastModifiedBy>Мамыркина А.С.</cp:lastModifiedBy>
  <cp:revision>15</cp:revision>
  <dcterms:created xsi:type="dcterms:W3CDTF">2016-07-20T12:54:00Z</dcterms:created>
  <dcterms:modified xsi:type="dcterms:W3CDTF">2017-07-04T13:36:00Z</dcterms:modified>
</cp:coreProperties>
</file>